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C785" w14:textId="15B3D916" w:rsidR="00E93A5D" w:rsidRPr="00BD70D3" w:rsidRDefault="00BD70D3" w:rsidP="00E93A5D">
      <w:pPr>
        <w:rPr>
          <w:rFonts w:ascii="Galano Grotesque ExtraBold" w:hAnsi="Galano Grotesque ExtraBold"/>
          <w:sz w:val="28"/>
          <w:lang w:val="it-IT"/>
        </w:rPr>
      </w:pPr>
      <w:r w:rsidRPr="00BD70D3">
        <w:rPr>
          <w:rFonts w:ascii="Galano Grotesque ExtraBold" w:hAnsi="Galano Grotesque ExtraBold"/>
          <w:sz w:val="28"/>
          <w:lang w:val="it-IT"/>
        </w:rPr>
        <w:t>Cambiare il nome a</w:t>
      </w:r>
      <w:r w:rsidR="00E93A5D" w:rsidRPr="00BD70D3">
        <w:rPr>
          <w:rFonts w:ascii="Galano Grotesque ExtraBold" w:hAnsi="Galano Grotesque ExtraBold"/>
          <w:sz w:val="28"/>
          <w:lang w:val="it-IT"/>
        </w:rPr>
        <w:t xml:space="preserve"> Moreland </w:t>
      </w:r>
    </w:p>
    <w:p w14:paraId="7BD900D9" w14:textId="5ED3E9CA" w:rsidR="00E93A5D" w:rsidRDefault="00BD70D3" w:rsidP="00E93A5D">
      <w:pPr>
        <w:rPr>
          <w:rFonts w:ascii="Galano Grotesque ExtraBold" w:hAnsi="Galano Grotesque ExtraBold"/>
          <w:sz w:val="28"/>
          <w:lang w:val="it-IT"/>
        </w:rPr>
      </w:pPr>
      <w:r>
        <w:rPr>
          <w:rFonts w:ascii="Galano Grotesque ExtraBold" w:hAnsi="Galano Grotesque ExtraBold"/>
          <w:sz w:val="28"/>
          <w:lang w:val="it-IT"/>
        </w:rPr>
        <w:t>Domande frequenti</w:t>
      </w:r>
    </w:p>
    <w:p w14:paraId="02BCD503" w14:textId="77777777" w:rsidR="00847726" w:rsidRPr="00847726" w:rsidRDefault="00847726" w:rsidP="00E93A5D">
      <w:pPr>
        <w:rPr>
          <w:rFonts w:ascii="Galano Grotesque ExtraBold" w:hAnsi="Galano Grotesque ExtraBold"/>
          <w:sz w:val="20"/>
          <w:szCs w:val="20"/>
          <w:lang w:val="it-IT"/>
        </w:rPr>
      </w:pPr>
    </w:p>
    <w:p w14:paraId="4168716B" w14:textId="77777777" w:rsidR="00847726" w:rsidRDefault="00E6510F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hyperlink r:id="rId6" w:anchor="hive-accordion-body-12328-0" w:history="1">
        <w:r w:rsidR="00BD70D3" w:rsidRPr="00847726">
          <w:rPr>
            <w:rFonts w:ascii="Galano Grotesque ExtraBold" w:hAnsi="Galano Grotesque ExtraBold"/>
            <w:sz w:val="20"/>
            <w:szCs w:val="20"/>
            <w:lang w:val="it-IT"/>
          </w:rPr>
          <w:t>Perché il Consiglio comunale ha deciso di cambiare il nome a Moreland?</w:t>
        </w:r>
      </w:hyperlink>
    </w:p>
    <w:p w14:paraId="5A4CBA29" w14:textId="37E5500C" w:rsidR="005C0C94" w:rsidRDefault="00E93A5D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Helvetica" w:eastAsia="Times New Roman" w:hAnsi="Helvetica" w:cs="Times New Roman"/>
          <w:sz w:val="23"/>
          <w:szCs w:val="23"/>
          <w:lang w:val="it-IT" w:eastAsia="en-AU"/>
        </w:rPr>
        <w:br/>
      </w:r>
      <w:r w:rsid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Consiglio comunale (composto da 12 Consiglieri eletti dalla comunità)</w:t>
      </w:r>
      <w:r w:rsidR="005C0C94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, nel corso di una riunione pubblica tenutasi a dicembre 2021 </w:t>
      </w:r>
      <w:r w:rsid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ha votato </w:t>
      </w:r>
      <w:r w:rsidR="005C0C94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a favore della sostituzione del nome. 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  <w:r w:rsidR="005C0C94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Questo è avvenuto subito dopo che le ricerc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he</w:t>
      </w:r>
      <w:r w:rsidR="005C0C94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ha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nno</w:t>
      </w:r>
      <w:r w:rsidR="005C0C94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confermato che l'attuale nome "Moreland" è razzista.</w:t>
      </w:r>
    </w:p>
    <w:p w14:paraId="733CA9AF" w14:textId="77777777" w:rsidR="00A248FF" w:rsidRPr="00303231" w:rsidRDefault="00A248FF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223AAA9A" w14:textId="66A6FE61" w:rsidR="00AF07F6" w:rsidRPr="00AF07F6" w:rsidRDefault="00AF07F6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All'inizio del 2021, gli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</w:t>
      </w: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nziani della comunità dei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Traditional Owner </w:t>
      </w: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(e altri membri della comunità) hanno informato il Consiglio che l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 zona</w:t>
      </w: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prendeva il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suo </w:t>
      </w: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nome da una tenuta di schiavi giamaican</w:t>
      </w:r>
      <w:r w:rsidR="00C24E1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</w:t>
      </w:r>
      <w:r w:rsidRPr="00AF07F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p w14:paraId="618E81CB" w14:textId="77777777" w:rsidR="00AF07F6" w:rsidRPr="00303231" w:rsidRDefault="00E93A5D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nome Moreland è legato a 2 esempi di razzismo:</w:t>
      </w:r>
    </w:p>
    <w:p w14:paraId="7D527281" w14:textId="5AFB3F8B" w:rsidR="00AF07F6" w:rsidRDefault="00E93A5D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1. schiavitù globale e </w:t>
      </w:r>
    </w:p>
    <w:p w14:paraId="73C1A5DD" w14:textId="77777777" w:rsidR="00847726" w:rsidRPr="00303231" w:rsidRDefault="00847726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39635451" w14:textId="36BFF623" w:rsidR="00AF07F6" w:rsidRPr="00303231" w:rsidRDefault="00AF07F6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2. violazioni locali e diffuse dei diritti umani contro gli aborigeni</w:t>
      </w:r>
    </w:p>
    <w:p w14:paraId="19975D96" w14:textId="2FA62E41" w:rsidR="00C339D3" w:rsidRDefault="00E93A5D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(il colono che nel 1839 </w:t>
      </w:r>
      <w:r w:rsidR="004C0F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si impossessò del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la terra dai Traditional Owners [proprietari tradizionali] apparteneva ad una famiglia che possedeva 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una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tenuta 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di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schiavi in ​​Giamaica </w:t>
      </w:r>
      <w:r w:rsidR="004C0F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–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</w:t>
      </w:r>
      <w:r w:rsidR="004C0F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anche questa chiamana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"Moreland"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  <w:r w:rsidR="0080384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)</w:t>
      </w:r>
      <w:r w:rsidR="00AF07F6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</w:t>
      </w:r>
    </w:p>
    <w:p w14:paraId="15494B95" w14:textId="77777777" w:rsidR="00A248FF" w:rsidRPr="00303231" w:rsidRDefault="00A248FF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43FB3F35" w14:textId="794689CB" w:rsidR="00AF07F6" w:rsidRDefault="00AF07F6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Il nome "Moreland" è stato scelto 28 anni fa dal 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G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overno statale quando 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questo fatto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non era </w:t>
      </w:r>
      <w:r w:rsidR="00C339D3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ancora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ampiamente noto.</w:t>
      </w:r>
    </w:p>
    <w:p w14:paraId="22212E41" w14:textId="4590166D" w:rsidR="00A248FF" w:rsidRDefault="00A248FF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43B931EF" w14:textId="77777777" w:rsidR="004C4606" w:rsidRPr="00303231" w:rsidRDefault="004C4606" w:rsidP="00847726">
      <w:pPr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72B226AC" w14:textId="6CF5D716" w:rsidR="00972411" w:rsidRDefault="00C339D3" w:rsidP="00847726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Ora però lo sappiamo e dobbiamo rimuovere un nome che è </w:t>
      </w:r>
      <w:r w:rsidR="004C0F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lesivo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, razzista e offensivo. Ora abbiamo bisogno di un nuovo nome di cui tutti possiamo essere orgogliosi/e.</w:t>
      </w:r>
      <w:r w:rsidR="00E93A5D"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</w:p>
    <w:p w14:paraId="2E495C2E" w14:textId="77777777" w:rsidR="00847726" w:rsidRDefault="00847726" w:rsidP="00847726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3088DA92" w14:textId="32BD6B9A" w:rsidR="00972411" w:rsidRPr="00847726" w:rsidRDefault="00E6510F" w:rsidP="00847726">
      <w:pPr>
        <w:shd w:val="clear" w:color="auto" w:fill="FFFFFF"/>
        <w:spacing w:after="0" w:line="240" w:lineRule="auto"/>
        <w:rPr>
          <w:rFonts w:ascii="Galano Grotesque ExtraBold" w:hAnsi="Galano Grotesque ExtraBold"/>
          <w:sz w:val="20"/>
          <w:szCs w:val="20"/>
          <w:lang w:val="it-IT"/>
        </w:rPr>
      </w:pPr>
      <w:hyperlink r:id="rId7" w:anchor="hive-accordion-body-12328-1" w:history="1">
        <w:r w:rsidR="00972411" w:rsidRPr="00847726">
          <w:rPr>
            <w:rFonts w:ascii="Galano Grotesque ExtraBold" w:hAnsi="Galano Grotesque ExtraBold"/>
            <w:sz w:val="20"/>
            <w:szCs w:val="20"/>
            <w:lang w:val="it-IT"/>
          </w:rPr>
          <w:t>Cosa significherebbe scegliere un nome Wurundjeri Woi-wurrung?</w:t>
        </w:r>
      </w:hyperlink>
      <w:r w:rsidR="00972411" w:rsidRPr="00847726">
        <w:rPr>
          <w:rFonts w:ascii="Galano Grotesque ExtraBold" w:hAnsi="Galano Grotesque ExtraBold"/>
          <w:sz w:val="20"/>
          <w:szCs w:val="20"/>
          <w:lang w:val="it-IT"/>
        </w:rPr>
        <w:t xml:space="preserve"> </w:t>
      </w:r>
    </w:p>
    <w:p w14:paraId="72DE4FEE" w14:textId="77777777" w:rsidR="00972411" w:rsidRDefault="00972411" w:rsidP="008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017AB030" w14:textId="191BB0B6" w:rsidR="00972411" w:rsidRPr="00303231" w:rsidRDefault="00972411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La scelta di un nome Wurundjeri Woi-wurrung (un nome nella lingua aborigena della zona) offre a tutti nella comunità la possibilità di saperne di più sulla storia locale e sulla cultura de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Proprietari tradizionali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p w14:paraId="5833B43B" w14:textId="77777777" w:rsidR="00972411" w:rsidRPr="00972411" w:rsidRDefault="00972411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0BB7FCE7" w14:textId="30E8E759" w:rsidR="00BA29FB" w:rsidRPr="00303231" w:rsidRDefault="00972411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Il Consiglio ha recentemente firmato una </w:t>
      </w:r>
      <w:r w:rsidR="005F655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Delibera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di impegno. Ciò significa che ha formalmente promesso di intraprendere azioni reali per rafforzare le relazioni tra aborigeni e non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aborigeni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. </w:t>
      </w:r>
    </w:p>
    <w:p w14:paraId="0CDC087D" w14:textId="77777777" w:rsidR="00BA29FB" w:rsidRPr="00303231" w:rsidRDefault="00BA29FB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486FB469" w14:textId="4362B1A1" w:rsidR="00972411" w:rsidRPr="00972411" w:rsidRDefault="00972411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L'opportunità di cambiare il nostro nome e 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di 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riconoscere l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e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violenz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e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e lo </w:t>
      </w:r>
      <w:r w:rsidR="00BA29FB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sradicamento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del passato subiti dai nostri Proprietari tradizionali locali, il popolo Wurundjeri Woi-wurrung, è un grande passo verso la riconciliazione e </w:t>
      </w:r>
      <w:r w:rsidR="00B65D5F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risanamento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collettiv</w:t>
      </w:r>
      <w:r w:rsidR="00B65D5F"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o</w:t>
      </w:r>
      <w:r w:rsidRPr="0097241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p w14:paraId="4FCC054F" w14:textId="77777777" w:rsidR="00B65D5F" w:rsidRPr="00303231" w:rsidRDefault="00B65D5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44C3BF8E" w14:textId="0DFA2622" w:rsidR="00B65D5F" w:rsidRPr="00303231" w:rsidRDefault="00B65D5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Non vediamo l'ora di </w:t>
      </w:r>
      <w:r w:rsidR="005F655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discutere a lungo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con la comunità per decidere </w:t>
      </w:r>
      <w:r w:rsidR="005F655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del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nuovo nome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. </w:t>
      </w:r>
    </w:p>
    <w:p w14:paraId="08962CDD" w14:textId="77777777" w:rsidR="00B65D5F" w:rsidRPr="00303231" w:rsidRDefault="00B65D5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04B24F7B" w14:textId="77777777" w:rsidR="00847726" w:rsidRDefault="00B65D5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Partecipa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te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alla </w:t>
      </w:r>
      <w:r w:rsidR="005F655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discussione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e riman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ete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aggiornat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i/e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su </w:t>
      </w:r>
      <w:r w:rsidRPr="00303231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c</w:t>
      </w:r>
      <w:r w:rsidRPr="00B65D5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onversations.moreland.vic.gov.au/renaming </w:t>
      </w:r>
    </w:p>
    <w:p w14:paraId="7F7C1343" w14:textId="22E52B17" w:rsidR="00E93A5D" w:rsidRDefault="00E93A5D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br/>
      </w:r>
    </w:p>
    <w:p w14:paraId="4CB2D0BF" w14:textId="02FEFC7E" w:rsidR="00A248FF" w:rsidRDefault="00A248F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0B291DBB" w14:textId="43664C01" w:rsidR="00A248FF" w:rsidRDefault="00A248F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467E8E42" w14:textId="0024449C" w:rsidR="00A248FF" w:rsidRDefault="00A248F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0A68C4DB" w14:textId="7054B12A" w:rsidR="00A248FF" w:rsidRDefault="00A248F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06FDF51C" w14:textId="77777777" w:rsidR="00A248FF" w:rsidRDefault="00A248FF" w:rsidP="00847726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55FBFE5B" w14:textId="6A1A0083" w:rsidR="00E93A5D" w:rsidRPr="00847726" w:rsidRDefault="00E6510F" w:rsidP="00847726">
      <w:pPr>
        <w:pStyle w:val="Heading4"/>
        <w:shd w:val="clear" w:color="auto" w:fill="FFFFFF"/>
        <w:spacing w:before="0" w:beforeAutospacing="0" w:after="0" w:afterAutospacing="0" w:line="267" w:lineRule="atLeast"/>
        <w:rPr>
          <w:rFonts w:ascii="Nunito Sans Light" w:hAnsi="Nunito Sans Light"/>
          <w:b w:val="0"/>
          <w:bCs w:val="0"/>
          <w:sz w:val="20"/>
          <w:szCs w:val="22"/>
          <w:lang w:val="it-IT"/>
        </w:rPr>
      </w:pPr>
      <w:hyperlink r:id="rId8" w:anchor="hive-accordion-body-12401-4" w:history="1">
        <w:r w:rsidR="000579B2" w:rsidRPr="00847726">
          <w:rPr>
            <w:rFonts w:ascii="Nunito Sans Light" w:hAnsi="Nunito Sans Light"/>
            <w:b w:val="0"/>
            <w:bCs w:val="0"/>
            <w:sz w:val="20"/>
            <w:szCs w:val="22"/>
            <w:lang w:val="it-IT"/>
          </w:rPr>
          <w:t>C</w:t>
        </w:r>
        <w:r w:rsidR="003B5A73" w:rsidRPr="00847726">
          <w:rPr>
            <w:rFonts w:ascii="Nunito Sans Light" w:hAnsi="Nunito Sans Light"/>
            <w:b w:val="0"/>
            <w:bCs w:val="0"/>
            <w:sz w:val="20"/>
            <w:szCs w:val="22"/>
            <w:lang w:val="it-IT"/>
          </w:rPr>
          <w:t xml:space="preserve">osa </w:t>
        </w:r>
        <w:r w:rsidR="000579B2" w:rsidRPr="00847726">
          <w:rPr>
            <w:rFonts w:ascii="Nunito Sans Light" w:hAnsi="Nunito Sans Light"/>
            <w:b w:val="0"/>
            <w:bCs w:val="0"/>
            <w:sz w:val="20"/>
            <w:szCs w:val="22"/>
            <w:lang w:val="it-IT"/>
          </w:rPr>
          <w:t xml:space="preserve">è la </w:t>
        </w:r>
        <w:r w:rsidR="00E93A5D" w:rsidRPr="00847726">
          <w:rPr>
            <w:rFonts w:ascii="Nunito Sans Light" w:hAnsi="Nunito Sans Light"/>
            <w:b w:val="0"/>
            <w:bCs w:val="0"/>
            <w:sz w:val="20"/>
            <w:szCs w:val="22"/>
            <w:lang w:val="it-IT"/>
          </w:rPr>
          <w:t>Wurundjeri Woi-wurrung Cultural Heritage Aboriginal Corporation?</w:t>
        </w:r>
      </w:hyperlink>
    </w:p>
    <w:p w14:paraId="45A37D70" w14:textId="57B0D663" w:rsidR="00847726" w:rsidRPr="00A248FF" w:rsidRDefault="00E93A5D" w:rsidP="00A248FF">
      <w:pPr>
        <w:shd w:val="clear" w:color="auto" w:fill="FFFFFF"/>
        <w:spacing w:after="0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Helvetica" w:hAnsi="Helvetica" w:cs="Helvetica"/>
          <w:sz w:val="23"/>
          <w:szCs w:val="23"/>
          <w:lang w:val="it-IT"/>
        </w:rPr>
        <w:br/>
      </w:r>
      <w:r w:rsidR="000579B2">
        <w:rPr>
          <w:rFonts w:ascii="Nunito Sans Light" w:eastAsia="Times New Roman" w:hAnsi="Nunito Sans Light" w:cs="Times New Roman"/>
          <w:sz w:val="20"/>
          <w:lang w:val="it-IT" w:eastAsia="en-AU"/>
        </w:rPr>
        <w:t>La</w:t>
      </w:r>
      <w:r w:rsidRPr="00BD70D3">
        <w:rPr>
          <w:rFonts w:ascii="Nunito Sans Light" w:eastAsia="Times New Roman" w:hAnsi="Nunito Sans Light" w:cs="Times New Roman"/>
          <w:sz w:val="20"/>
          <w:lang w:val="it-IT" w:eastAsia="en-AU"/>
        </w:rPr>
        <w:t> </w:t>
      </w:r>
      <w:hyperlink r:id="rId9" w:history="1">
        <w:r w:rsidRPr="00BD70D3">
          <w:rPr>
            <w:rFonts w:ascii="Nunito Sans Light" w:eastAsia="Times New Roman" w:hAnsi="Nunito Sans Light" w:cs="Times New Roman"/>
            <w:sz w:val="20"/>
            <w:lang w:val="it-IT" w:eastAsia="en-AU"/>
          </w:rPr>
          <w:t>Wurundjeri Woi-wurrung Cultural Heritage Aboriginal Corporation</w:t>
        </w:r>
      </w:hyperlink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 </w:t>
      </w:r>
      <w:r w:rsidR="000579B2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è un Partito aborigeno registrato che rappresenta formalmente i Proprietari tradizionali (la popolazione 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Wurundjeri Woi-wurrung) </w:t>
      </w:r>
      <w:r w:rsidR="000579B2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della zona in cui si trova 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Moreland.</w:t>
      </w:r>
    </w:p>
    <w:p w14:paraId="00BC1305" w14:textId="77777777" w:rsidR="00847726" w:rsidRPr="00BD70D3" w:rsidRDefault="00847726" w:rsidP="00847726">
      <w:pPr>
        <w:shd w:val="clear" w:color="auto" w:fill="FFFFFF"/>
        <w:spacing w:after="0"/>
        <w:rPr>
          <w:rFonts w:ascii="Helvetica" w:hAnsi="Helvetica" w:cs="Helvetica"/>
          <w:sz w:val="23"/>
          <w:szCs w:val="23"/>
          <w:lang w:val="it-IT"/>
        </w:rPr>
      </w:pPr>
    </w:p>
    <w:p w14:paraId="70BC4D0D" w14:textId="2FD825DD" w:rsidR="00E93A5D" w:rsidRPr="00847726" w:rsidRDefault="00E6510F" w:rsidP="00847726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  <w:lang w:val="it-IT"/>
        </w:rPr>
      </w:pPr>
      <w:hyperlink r:id="rId10" w:anchor="hive-accordion-body-12328-2" w:history="1">
        <w:r w:rsidR="000579B2" w:rsidRPr="00847726">
          <w:rPr>
            <w:rFonts w:ascii="Galano Grotesque ExtraBold" w:hAnsi="Galano Grotesque ExtraBold"/>
            <w:sz w:val="20"/>
            <w:lang w:val="it-IT"/>
          </w:rPr>
          <w:t>A cosa verrebbe esattamente cambiato il nome</w:t>
        </w:r>
      </w:hyperlink>
      <w:r w:rsidR="000579B2">
        <w:rPr>
          <w:rFonts w:ascii="Galano Grotesque ExtraBold" w:hAnsi="Galano Grotesque ExtraBold"/>
          <w:sz w:val="20"/>
          <w:lang w:val="it-IT"/>
        </w:rPr>
        <w:t>?</w:t>
      </w:r>
    </w:p>
    <w:p w14:paraId="02E4F1C6" w14:textId="105B2552" w:rsidR="00E93A5D" w:rsidRPr="00BD70D3" w:rsidRDefault="000579B2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Abbiamo appoggiato la modifica del nome del Consiglio comunale. Questo significa solo </w:t>
      </w:r>
      <w:r w:rsidR="00467D4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il nome dell’istituzione </w:t>
      </w:r>
      <w:r w:rsidR="00E93A5D"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Moreland City Council.</w:t>
      </w:r>
    </w:p>
    <w:p w14:paraId="241BEAC2" w14:textId="4A3245FC" w:rsidR="00E93A5D" w:rsidRDefault="007072FD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Non stiamo prendendo in considerazione la modifica dei nomi dei quartieri, delle strade o della stazione del treno</w:t>
      </w:r>
      <w:r w:rsidR="00E93A5D"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.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Inoltre la decisione non si applica ad altre organizzazioni o aziende all’interno di </w:t>
      </w:r>
      <w:r w:rsidR="00E93A5D"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Moreland.</w:t>
      </w:r>
    </w:p>
    <w:p w14:paraId="05B3C3F8" w14:textId="77777777" w:rsidR="00847726" w:rsidRPr="00EC312D" w:rsidRDefault="00847726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en-PH" w:eastAsia="en-AU"/>
        </w:rPr>
      </w:pPr>
    </w:p>
    <w:p w14:paraId="5E09E64D" w14:textId="1B305DF5" w:rsidR="00E93A5D" w:rsidRPr="00BD70D3" w:rsidRDefault="007072FD" w:rsidP="00847726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  <w:lang w:val="it-IT"/>
        </w:rPr>
      </w:pPr>
      <w:r>
        <w:rPr>
          <w:rFonts w:ascii="Galano Grotesque ExtraBold" w:hAnsi="Galano Grotesque ExtraBold"/>
          <w:sz w:val="20"/>
          <w:lang w:val="it-IT"/>
        </w:rPr>
        <w:t>Dobbiamo smettere di usare la parola</w:t>
      </w:r>
      <w:r w:rsidR="00E93A5D" w:rsidRPr="00BD70D3">
        <w:rPr>
          <w:rFonts w:ascii="Galano Grotesque ExtraBold" w:hAnsi="Galano Grotesque ExtraBold"/>
          <w:sz w:val="20"/>
          <w:lang w:val="it-IT"/>
        </w:rPr>
        <w:t xml:space="preserve"> “Moreland”?</w:t>
      </w:r>
    </w:p>
    <w:p w14:paraId="3CD4EFF0" w14:textId="5A17BA14" w:rsidR="00E93A5D" w:rsidRPr="00BD70D3" w:rsidRDefault="00E93A5D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No. </w:t>
      </w:r>
      <w:r w:rsidR="007072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nome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Moreland City Council </w:t>
      </w:r>
      <w:r w:rsidR="007072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farà sempre parte della nostra storia e saremo sempre orgogliosi/e di tutto ciò che il 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Moreland City Council ha</w:t>
      </w:r>
      <w:r w:rsidR="007072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realizzato negli ultimi 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28 </w:t>
      </w:r>
      <w:r w:rsidR="007072F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anni</w:t>
      </w:r>
      <w:r w:rsidRPr="00BD70D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p w14:paraId="470827C1" w14:textId="0D442127" w:rsidR="00FD5689" w:rsidRDefault="00FD5689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FD5689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Il nome Moreland sarà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mantenuto</w:t>
      </w:r>
      <w:r w:rsidRPr="00FD5689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nel registro dei nomi geografici dello stato come nome storico e rimarrà parte della storia della regione.</w:t>
      </w:r>
    </w:p>
    <w:p w14:paraId="42676679" w14:textId="5C71C3DA" w:rsidR="00FD5689" w:rsidRDefault="00FD5689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FD5689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Quando verrà scelto un nuovo nome nel 2022, e se sarà approvato dal Ministro del governo locale e dal Governatore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nel</w:t>
      </w:r>
      <w:r w:rsidRPr="00FD5689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Consiglio, il Moreland City Council effettuerà la transizione verso il suo nuovo nome. Fino a quel momento, continueremo a usare il nome Moreland City Council.</w:t>
      </w:r>
    </w:p>
    <w:p w14:paraId="13737C55" w14:textId="77777777" w:rsidR="00847726" w:rsidRPr="00FD5689" w:rsidRDefault="00847726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1F3C9F99" w14:textId="03120A59" w:rsidR="00E93A5D" w:rsidRPr="00847726" w:rsidRDefault="00E6510F" w:rsidP="00847726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  <w:lang w:val="it-IT"/>
        </w:rPr>
      </w:pPr>
      <w:hyperlink r:id="rId11" w:anchor="hive-accordion-body-12400-0" w:history="1">
        <w:r w:rsidR="00E34C6A" w:rsidRPr="00847726">
          <w:rPr>
            <w:rFonts w:ascii="Galano Grotesque ExtraBold" w:hAnsi="Galano Grotesque ExtraBold"/>
            <w:sz w:val="20"/>
            <w:lang w:val="it-IT"/>
          </w:rPr>
          <w:t>Chi deciderà quale sarà il nuovo nome</w:t>
        </w:r>
      </w:hyperlink>
      <w:r w:rsidR="00E34C6A" w:rsidRPr="00847726">
        <w:rPr>
          <w:rFonts w:ascii="Galano Grotesque ExtraBold" w:hAnsi="Galano Grotesque ExtraBold"/>
          <w:sz w:val="20"/>
          <w:lang w:val="it-IT"/>
        </w:rPr>
        <w:t>?</w:t>
      </w:r>
    </w:p>
    <w:p w14:paraId="3CE601B5" w14:textId="46B2694B" w:rsidR="00E34C6A" w:rsidRPr="00E34C6A" w:rsidRDefault="00E34C6A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847726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La decisione finale sulla modifica d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el</w:t>
      </w:r>
      <w:r w:rsidR="00467D4F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nome istituzionale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del Comune spetta al Governo del Victoria.</w:t>
      </w:r>
    </w:p>
    <w:p w14:paraId="7CF6E486" w14:textId="21A10631" w:rsidR="00847726" w:rsidRDefault="00E34C6A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Una volta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scelto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un nome adatto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,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a seguito del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coinvolgimento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della comunità, nel 2022 verrà presentato al Ministro del governo locale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il 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nome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scelto perché venga preso in esame</w:t>
      </w:r>
      <w:r w:rsidRPr="00E34C6A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p w14:paraId="39774651" w14:textId="77777777" w:rsidR="00847726" w:rsidRPr="00E34C6A" w:rsidRDefault="00847726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</w:p>
    <w:p w14:paraId="14DE23D2" w14:textId="77777777" w:rsidR="00EC312D" w:rsidRDefault="00E6510F" w:rsidP="00847726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  <w:lang w:val="it-IT"/>
        </w:rPr>
      </w:pPr>
      <w:hyperlink r:id="rId12" w:anchor="hive-accordion-body-12401-1" w:history="1">
        <w:r w:rsidR="00E34C6A" w:rsidRPr="00847726">
          <w:rPr>
            <w:rFonts w:ascii="Galano Grotesque ExtraBold" w:hAnsi="Galano Grotesque ExtraBold"/>
            <w:sz w:val="20"/>
            <w:lang w:val="it-IT"/>
          </w:rPr>
          <w:t>Come può la comunità avere voce in capitolo nel progetto per il cambio del nome?</w:t>
        </w:r>
      </w:hyperlink>
    </w:p>
    <w:p w14:paraId="297809E8" w14:textId="24F98E8B" w:rsidR="00E93A5D" w:rsidRPr="00847726" w:rsidRDefault="00E6510F" w:rsidP="00847726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</w:rPr>
      </w:pPr>
      <w:hyperlink r:id="rId13" w:anchor="hive-accordion-body-12401-1" w:history="1"/>
    </w:p>
    <w:p w14:paraId="7537A00C" w14:textId="361D7C0B" w:rsidR="00AF08A3" w:rsidRDefault="00AF08A3" w:rsidP="00A248FF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coinvolgimento della comunit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à avrà luogo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da aprile a maggio 2022,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questo includerà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un sondaggio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cartaceo e online per manifestare la propria opinione 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sulle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varie 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opzioni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per la scelta del nuovo 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nome.</w:t>
      </w:r>
    </w:p>
    <w:p w14:paraId="242C70F0" w14:textId="77777777" w:rsidR="00A248FF" w:rsidRPr="00AF08A3" w:rsidRDefault="00A248FF" w:rsidP="00A248FF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02FBA802" w14:textId="01A8ADFE" w:rsidR="00AF08A3" w:rsidRDefault="00AF08A3" w:rsidP="00A248FF">
      <w:pPr>
        <w:pStyle w:val="CommentText"/>
        <w:spacing w:after="0"/>
        <w:rPr>
          <w:rFonts w:ascii="Nunito Sans Light" w:eastAsia="Times New Roman" w:hAnsi="Nunito Sans Light" w:cs="Times New Roman"/>
          <w:szCs w:val="23"/>
          <w:lang w:val="it-IT" w:eastAsia="en-AU"/>
        </w:rPr>
      </w:pP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>P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otete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condividere 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la vostra opinione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nella 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vostra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lingua. L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a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tradurremo in inglese. </w:t>
      </w:r>
    </w:p>
    <w:p w14:paraId="3F278D04" w14:textId="77777777" w:rsidR="00A248FF" w:rsidRDefault="00A248FF" w:rsidP="00A248FF">
      <w:pPr>
        <w:pStyle w:val="CommentText"/>
        <w:spacing w:after="0"/>
        <w:rPr>
          <w:rFonts w:ascii="Nunito Sans Light" w:eastAsia="Times New Roman" w:hAnsi="Nunito Sans Light" w:cs="Times New Roman"/>
          <w:szCs w:val="23"/>
          <w:lang w:val="it-IT" w:eastAsia="en-AU"/>
        </w:rPr>
      </w:pPr>
    </w:p>
    <w:p w14:paraId="67A2EF3C" w14:textId="26A9E3CA" w:rsidR="00E93A5D" w:rsidRPr="00BD70D3" w:rsidRDefault="00AF08A3" w:rsidP="00847726">
      <w:pPr>
        <w:pStyle w:val="CommentText"/>
        <w:spacing w:after="0"/>
        <w:rPr>
          <w:rFonts w:ascii="Nunito Sans Light" w:eastAsia="Times New Roman" w:hAnsi="Nunito Sans Light" w:cs="Times New Roman"/>
          <w:szCs w:val="23"/>
          <w:lang w:val="it-IT" w:eastAsia="en-AU"/>
        </w:rPr>
      </w:pP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Il modulo </w:t>
      </w:r>
      <w:r>
        <w:rPr>
          <w:rFonts w:ascii="Nunito Sans Light" w:eastAsia="Times New Roman" w:hAnsi="Nunito Sans Light" w:cs="Times New Roman"/>
          <w:szCs w:val="23"/>
          <w:lang w:val="it-IT" w:eastAsia="en-AU"/>
        </w:rPr>
        <w:t>per i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l sondaggio è disponibile solo in inglese. Se 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avete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bisogno di aiuto per </w:t>
      </w:r>
      <w:r>
        <w:rPr>
          <w:rFonts w:ascii="Nunito Sans Light" w:eastAsia="Times New Roman" w:hAnsi="Nunito Sans Light" w:cs="Times New Roman"/>
          <w:szCs w:val="23"/>
          <w:lang w:val="it-IT" w:eastAsia="en-AU"/>
        </w:rPr>
        <w:t>capire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il sondaggio, chiama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te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ci al 9240 1111 e il nostro servizio 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utenti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 xml:space="preserve"> </w:t>
      </w:r>
      <w:r w:rsidR="00467D4F">
        <w:rPr>
          <w:rFonts w:ascii="Nunito Sans Light" w:eastAsia="Times New Roman" w:hAnsi="Nunito Sans Light" w:cs="Times New Roman"/>
          <w:szCs w:val="23"/>
          <w:lang w:val="it-IT" w:eastAsia="en-AU"/>
        </w:rPr>
        <w:t>v</w:t>
      </w:r>
      <w:r w:rsidRPr="00AF08A3">
        <w:rPr>
          <w:rFonts w:ascii="Nunito Sans Light" w:eastAsia="Times New Roman" w:hAnsi="Nunito Sans Light" w:cs="Times New Roman"/>
          <w:szCs w:val="23"/>
          <w:lang w:val="it-IT" w:eastAsia="en-AU"/>
        </w:rPr>
        <w:t>i metterà in contatto con un interprete.</w:t>
      </w:r>
    </w:p>
    <w:p w14:paraId="5E29EBA9" w14:textId="1347B0F1" w:rsidR="00AF08A3" w:rsidRDefault="00AF08A3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Ci sarà un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a procedura volontaria per permettere ai membri della comunità che lo desiderano, di 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fornire commenti aggiuntivi a sostegno o</w:t>
      </w:r>
      <w:r w:rsidR="00F606D7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ppure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obiezion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. </w:t>
      </w:r>
    </w:p>
    <w:p w14:paraId="2769C948" w14:textId="77777777" w:rsidR="00EC312D" w:rsidRDefault="00AF08A3" w:rsidP="00EC312D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Gestiremo anche un programma di educazione della comunità sulla storia locale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dei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Wurundjeri Woi-wurrung e sul motivo per cui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cambiare il nome a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Moreland è un passo importante verso la riconciliazione e </w:t>
      </w:r>
      <w:r w:rsidR="00F606D7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il risanamento</w:t>
      </w:r>
      <w:r w:rsidRPr="00AF08A3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.</w:t>
      </w:r>
    </w:p>
    <w:bookmarkStart w:id="0" w:name="_GoBack"/>
    <w:bookmarkEnd w:id="0"/>
    <w:p w14:paraId="419DD66E" w14:textId="07962DDA" w:rsidR="00B64FA8" w:rsidRPr="00EC312D" w:rsidRDefault="00E6510F" w:rsidP="00EC312D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>
        <w:rPr>
          <w:rFonts w:ascii="Galano Grotesque ExtraBold" w:hAnsi="Galano Grotesque ExtraBold"/>
          <w:sz w:val="20"/>
          <w:lang w:val="it-IT"/>
        </w:rPr>
        <w:lastRenderedPageBreak/>
        <w:fldChar w:fldCharType="begin"/>
      </w:r>
      <w:r>
        <w:rPr>
          <w:rFonts w:ascii="Galano Grotesque ExtraBold" w:hAnsi="Galano Grotesque ExtraBold"/>
          <w:sz w:val="20"/>
          <w:lang w:val="it-IT"/>
        </w:rPr>
        <w:instrText xml:space="preserve"> HYPERLINK "https://conversations.moreland.vic.gov.au/renaming/renaming-faq" \l "hive-accordion-body-12401-3" </w:instrText>
      </w:r>
      <w:r>
        <w:rPr>
          <w:rFonts w:ascii="Galano Grotesque ExtraBold" w:hAnsi="Galano Grotesque ExtraBold"/>
          <w:sz w:val="20"/>
          <w:lang w:val="it-IT"/>
        </w:rPr>
        <w:fldChar w:fldCharType="separate"/>
      </w:r>
      <w:r w:rsidR="00B64FA8" w:rsidRPr="00847726">
        <w:rPr>
          <w:rFonts w:ascii="Galano Grotesque ExtraBold" w:hAnsi="Galano Grotesque ExtraBold"/>
          <w:sz w:val="20"/>
          <w:lang w:val="it-IT"/>
        </w:rPr>
        <w:t>Quanto costerà alla comunità?</w:t>
      </w:r>
      <w:r>
        <w:rPr>
          <w:rFonts w:ascii="Galano Grotesque ExtraBold" w:hAnsi="Galano Grotesque ExtraBold"/>
          <w:sz w:val="20"/>
          <w:lang w:val="it-IT"/>
        </w:rPr>
        <w:fldChar w:fldCharType="end"/>
      </w:r>
    </w:p>
    <w:p w14:paraId="0B2476A2" w14:textId="3509EA86" w:rsidR="00B64FA8" w:rsidRDefault="00B64FA8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I costi per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cambiare il nome al 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Moreland City Council saranno affrontati in modo attento e graduale. Utilizzeremo i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bilanci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esistenti e ci assicureremo di ridurre qualsiasi impatto sull'erogazione de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i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servizi. </w:t>
      </w:r>
    </w:p>
    <w:p w14:paraId="6AAD9E5B" w14:textId="2C3B172B" w:rsidR="00847726" w:rsidRDefault="00B64FA8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Si stima che siano necessari $ 250.000 all'anno per 2 anni finanziari ($ 500.000 in totale) per aggiornare le piattaforme digitali del Comune, la segnaletica in importanti edifici e strutture del Comune e la segnaletica di ingresso municipale. </w:t>
      </w:r>
    </w:p>
    <w:p w14:paraId="0539C63C" w14:textId="3BB1951E" w:rsidR="00B64FA8" w:rsidRDefault="00B64FA8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</w:pP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Le tariffe per i residenti di Moreland non aumenteranno a causa del progetto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per il cambio del nome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. </w:t>
      </w:r>
    </w:p>
    <w:p w14:paraId="52C88033" w14:textId="2FC55015" w:rsidR="00B64FA8" w:rsidRPr="00B64FA8" w:rsidRDefault="00B64FA8" w:rsidP="00847726">
      <w:pPr>
        <w:spacing w:before="100" w:beforeAutospacing="1"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</w:t>
      </w:r>
      <w:r w:rsidR="00BA484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’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a</w:t>
      </w:r>
      <w:r w:rsidR="00BA484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deguamento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del</w:t>
      </w:r>
      <w:r w:rsidR="00BA484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le insegne</w:t>
      </w:r>
      <w:r w:rsidR="00751D2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istituzionali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nel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le risorse del Comune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,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come segnaletica stradale e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dei parchi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, segnaletica per strutture più piccole, uniformi del personale, veicoli e cestini della spazzatura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,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avverrà in modo </w:t>
      </w:r>
      <w:r w:rsidR="00751D2D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progressivo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nell'ambito degli stanziamenti di </w:t>
      </w:r>
      <w:r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>bilancio</w:t>
      </w:r>
      <w:r w:rsidRPr="00B64FA8">
        <w:rPr>
          <w:rFonts w:ascii="Nunito Sans Light" w:eastAsia="Times New Roman" w:hAnsi="Nunito Sans Light" w:cs="Times New Roman"/>
          <w:sz w:val="20"/>
          <w:szCs w:val="23"/>
          <w:lang w:val="it-IT" w:eastAsia="en-AU"/>
        </w:rPr>
        <w:t xml:space="preserve"> esistenti e dei programmi di rinnovo delle risorse in un arco di tempo di 10 anni.</w:t>
      </w:r>
    </w:p>
    <w:p w14:paraId="3D737658" w14:textId="533EE39D" w:rsidR="00545448" w:rsidRPr="00BD70D3" w:rsidRDefault="00E6510F">
      <w:pPr>
        <w:rPr>
          <w:lang w:val="it-IT"/>
        </w:rPr>
      </w:pPr>
    </w:p>
    <w:sectPr w:rsidR="00545448" w:rsidRPr="00BD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C55C" w14:textId="77777777" w:rsidR="00E6510F" w:rsidRDefault="00E6510F" w:rsidP="00847726">
      <w:pPr>
        <w:spacing w:after="0" w:line="240" w:lineRule="auto"/>
      </w:pPr>
      <w:r>
        <w:separator/>
      </w:r>
    </w:p>
  </w:endnote>
  <w:endnote w:type="continuationSeparator" w:id="0">
    <w:p w14:paraId="690DE541" w14:textId="77777777" w:rsidR="00E6510F" w:rsidRDefault="00E6510F" w:rsidP="0084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5FBA" w14:textId="77777777" w:rsidR="00E6510F" w:rsidRDefault="00E6510F" w:rsidP="00847726">
      <w:pPr>
        <w:spacing w:after="0" w:line="240" w:lineRule="auto"/>
      </w:pPr>
      <w:r>
        <w:separator/>
      </w:r>
    </w:p>
  </w:footnote>
  <w:footnote w:type="continuationSeparator" w:id="0">
    <w:p w14:paraId="44A0842E" w14:textId="77777777" w:rsidR="00E6510F" w:rsidRDefault="00E6510F" w:rsidP="0084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5D"/>
    <w:rsid w:val="000579B2"/>
    <w:rsid w:val="000F2783"/>
    <w:rsid w:val="00126565"/>
    <w:rsid w:val="00303231"/>
    <w:rsid w:val="003A6F48"/>
    <w:rsid w:val="003B5A73"/>
    <w:rsid w:val="004471EF"/>
    <w:rsid w:val="00467D4F"/>
    <w:rsid w:val="004C0FFD"/>
    <w:rsid w:val="004C4606"/>
    <w:rsid w:val="005C0C94"/>
    <w:rsid w:val="005D74E7"/>
    <w:rsid w:val="005F6553"/>
    <w:rsid w:val="006D75AB"/>
    <w:rsid w:val="007072FD"/>
    <w:rsid w:val="00751D2D"/>
    <w:rsid w:val="0080384D"/>
    <w:rsid w:val="00847726"/>
    <w:rsid w:val="008477C9"/>
    <w:rsid w:val="00972411"/>
    <w:rsid w:val="009C4412"/>
    <w:rsid w:val="00A248FF"/>
    <w:rsid w:val="00AF07F6"/>
    <w:rsid w:val="00AF08A3"/>
    <w:rsid w:val="00B64FA8"/>
    <w:rsid w:val="00B65D5F"/>
    <w:rsid w:val="00BA29FB"/>
    <w:rsid w:val="00BA4848"/>
    <w:rsid w:val="00BA733C"/>
    <w:rsid w:val="00BD70D3"/>
    <w:rsid w:val="00C24E1A"/>
    <w:rsid w:val="00C339D3"/>
    <w:rsid w:val="00CA06DF"/>
    <w:rsid w:val="00D2558C"/>
    <w:rsid w:val="00E1346C"/>
    <w:rsid w:val="00E34C6A"/>
    <w:rsid w:val="00E6510F"/>
    <w:rsid w:val="00E93A5D"/>
    <w:rsid w:val="00EC312D"/>
    <w:rsid w:val="00F606D7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581D"/>
  <w15:chartTrackingRefBased/>
  <w15:docId w15:val="{91A7E07E-B049-469F-9E5E-73768CA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93A5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A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3A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48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5C0C94"/>
  </w:style>
  <w:style w:type="paragraph" w:styleId="Revision">
    <w:name w:val="Revision"/>
    <w:hidden/>
    <w:uiPriority w:val="99"/>
    <w:semiHidden/>
    <w:rsid w:val="00AF07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77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26"/>
  </w:style>
  <w:style w:type="paragraph" w:styleId="Footer">
    <w:name w:val="footer"/>
    <w:basedOn w:val="Normal"/>
    <w:link w:val="FooterChar"/>
    <w:uiPriority w:val="99"/>
    <w:unhideWhenUsed/>
    <w:rsid w:val="0084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s.moreland.vic.gov.au/renaming/renaming-faq" TargetMode="External"/><Relationship Id="rId13" Type="http://schemas.openxmlformats.org/officeDocument/2006/relationships/hyperlink" Target="https://conversations.moreland.vic.gov.au/renaming/renaming-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versations.moreland.vic.gov.au/renaming/renaming-faq" TargetMode="External"/><Relationship Id="rId12" Type="http://schemas.openxmlformats.org/officeDocument/2006/relationships/hyperlink" Target="https://conversations.moreland.vic.gov.au/renaming/renaming-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rsations.moreland.vic.gov.au/renaming/renaming-faq" TargetMode="External"/><Relationship Id="rId11" Type="http://schemas.openxmlformats.org/officeDocument/2006/relationships/hyperlink" Target="https://conversations.moreland.vic.gov.au/renaming/renaming-fa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nversations.moreland.vic.gov.au/renaming/renaming-fa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urundjeri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Sahin</dc:creator>
  <cp:keywords/>
  <dc:description/>
  <cp:lastModifiedBy>Zayda Denise Rosco</cp:lastModifiedBy>
  <cp:revision>15</cp:revision>
  <cp:lastPrinted>2022-04-19T03:05:00Z</cp:lastPrinted>
  <dcterms:created xsi:type="dcterms:W3CDTF">2022-04-13T06:27:00Z</dcterms:created>
  <dcterms:modified xsi:type="dcterms:W3CDTF">2022-04-19T03:09:00Z</dcterms:modified>
</cp:coreProperties>
</file>