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70383" w14:textId="77777777" w:rsidR="0090591E" w:rsidRDefault="0090591E" w:rsidP="00A773F5">
      <w:pPr>
        <w:pStyle w:val="ImagePlaceholder"/>
      </w:pPr>
      <w:bookmarkStart w:id="0" w:name="_Hlk55456881"/>
    </w:p>
    <w:p w14:paraId="48BE950D" w14:textId="77777777" w:rsidR="0090591E" w:rsidRDefault="0090591E" w:rsidP="00A773F5">
      <w:pPr>
        <w:pStyle w:val="ImagePlaceholder"/>
      </w:pPr>
      <w:r>
        <w:rPr>
          <w:noProof/>
        </w:rPr>
        <mc:AlternateContent>
          <mc:Choice Requires="wps">
            <w:drawing>
              <wp:inline distT="0" distB="0" distL="0" distR="0" wp14:anchorId="75E9073F" wp14:editId="63CF3E83">
                <wp:extent cx="6839527" cy="4886036"/>
                <wp:effectExtent l="0" t="0" r="0" b="0"/>
                <wp:docPr id="4" name="Rectangle 4"/>
                <wp:cNvGraphicFramePr/>
                <a:graphic xmlns:a="http://schemas.openxmlformats.org/drawingml/2006/main">
                  <a:graphicData uri="http://schemas.microsoft.com/office/word/2010/wordprocessingShape">
                    <wps:wsp>
                      <wps:cNvSpPr/>
                      <wps:spPr>
                        <a:xfrm>
                          <a:off x="0" y="0"/>
                          <a:ext cx="6839527" cy="4886036"/>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1AFA6" w14:textId="77777777" w:rsidR="00D61153" w:rsidRDefault="00D61153" w:rsidP="0090591E">
                            <w:pPr>
                              <w:pStyle w:val="Title"/>
                              <w:rPr>
                                <w:lang w:val="en-US"/>
                              </w:rPr>
                            </w:pPr>
                          </w:p>
                          <w:p w14:paraId="7FAC3EE7" w14:textId="2410B56E" w:rsidR="00D61153" w:rsidRDefault="00D61153" w:rsidP="0090591E">
                            <w:pPr>
                              <w:pStyle w:val="Title"/>
                              <w:rPr>
                                <w:lang w:val="en-US"/>
                              </w:rPr>
                            </w:pPr>
                            <w:r>
                              <w:rPr>
                                <w:lang w:val="en-US"/>
                              </w:rPr>
                              <w:t>Com</w:t>
                            </w:r>
                            <w:r w:rsidR="00DE3B43">
                              <w:rPr>
                                <w:lang w:val="en-US"/>
                              </w:rPr>
                              <w:t xml:space="preserve">munity Engagement Policy </w:t>
                            </w:r>
                          </w:p>
                          <w:p w14:paraId="0DF62EB0" w14:textId="77777777" w:rsidR="00D61153" w:rsidRPr="00A90C09" w:rsidRDefault="00D61153" w:rsidP="0090591E">
                            <w:pPr>
                              <w:rPr>
                                <w:lang w:val="en-US"/>
                              </w:rPr>
                            </w:pPr>
                          </w:p>
                          <w:p w14:paraId="3869D8B3" w14:textId="77777777" w:rsidR="00D61153" w:rsidRPr="006973B6" w:rsidRDefault="00D61153" w:rsidP="0090591E">
                            <w:pPr>
                              <w:rPr>
                                <w:lang w:val="en-US"/>
                              </w:rPr>
                            </w:pPr>
                          </w:p>
                          <w:p w14:paraId="4FAB1ECC" w14:textId="77777777" w:rsidR="00D61153" w:rsidRDefault="00D61153" w:rsidP="0090591E">
                            <w:pPr>
                              <w:pStyle w:val="Subtitle"/>
                              <w:rPr>
                                <w:lang w:val="en-US"/>
                              </w:rPr>
                            </w:pPr>
                            <w:r>
                              <w:rPr>
                                <w:lang w:val="en-US"/>
                              </w:rPr>
                              <w:t>Our commitment to involving our community in decisions that matter</w:t>
                            </w:r>
                          </w:p>
                          <w:p w14:paraId="72C954CB" w14:textId="77777777" w:rsidR="00D61153" w:rsidRDefault="00D61153" w:rsidP="0090591E">
                            <w:pPr>
                              <w:pStyle w:val="Subtitle"/>
                              <w:rPr>
                                <w:lang w:val="en-US"/>
                              </w:rPr>
                            </w:pPr>
                          </w:p>
                          <w:p w14:paraId="30C6E409" w14:textId="77777777" w:rsidR="00D61153" w:rsidRPr="00CD528B" w:rsidRDefault="00D61153" w:rsidP="0090591E">
                            <w:pPr>
                              <w:pStyle w:val="Subtitle"/>
                              <w:rPr>
                                <w:lang w:val="en-US"/>
                              </w:rPr>
                            </w:pPr>
                            <w:r>
                              <w:rPr>
                                <w:lang w:val="en-US"/>
                              </w:rPr>
                              <w:t xml:space="preserve">2020 </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75E9073F" id="Rectangle 4" o:spid="_x0000_s1026" style="width:538.55pt;height:3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" fillcolor="#4472c4 [3204]" stroked="f" strokeweight=".25pt">
                <v:textbox inset="18.5mm,6mm,18.5mm,1mm">
                  <w:txbxContent>
                    <w:p w14:paraId="14B1AFA6" w14:textId="77777777" w:rsidR="00D61153" w:rsidRDefault="00D61153" w:rsidP="0090591E">
                      <w:pPr>
                        <w:pStyle w:val="Title"/>
                        <w:rPr>
                          <w:lang w:val="en-US"/>
                        </w:rPr>
                      </w:pPr>
                    </w:p>
                    <w:p w14:paraId="7FAC3EE7" w14:textId="2410B56E" w:rsidR="00D61153" w:rsidRDefault="00D61153" w:rsidP="0090591E">
                      <w:pPr>
                        <w:pStyle w:val="Title"/>
                        <w:rPr>
                          <w:lang w:val="en-US"/>
                        </w:rPr>
                      </w:pPr>
                      <w:r>
                        <w:rPr>
                          <w:lang w:val="en-US"/>
                        </w:rPr>
                        <w:t>Com</w:t>
                      </w:r>
                      <w:r w:rsidR="00DE3B43">
                        <w:rPr>
                          <w:lang w:val="en-US"/>
                        </w:rPr>
                        <w:t xml:space="preserve">munity Engagement Policy </w:t>
                      </w:r>
                    </w:p>
                    <w:p w14:paraId="0DF62EB0" w14:textId="77777777" w:rsidR="00D61153" w:rsidRPr="00A90C09" w:rsidRDefault="00D61153" w:rsidP="0090591E">
                      <w:pPr>
                        <w:rPr>
                          <w:lang w:val="en-US"/>
                        </w:rPr>
                      </w:pPr>
                    </w:p>
                    <w:p w14:paraId="3869D8B3" w14:textId="77777777" w:rsidR="00D61153" w:rsidRPr="006973B6" w:rsidRDefault="00D61153" w:rsidP="0090591E">
                      <w:pPr>
                        <w:rPr>
                          <w:lang w:val="en-US"/>
                        </w:rPr>
                      </w:pPr>
                    </w:p>
                    <w:p w14:paraId="4FAB1ECC" w14:textId="77777777" w:rsidR="00D61153" w:rsidRDefault="00D61153" w:rsidP="0090591E">
                      <w:pPr>
                        <w:pStyle w:val="Subtitle"/>
                        <w:rPr>
                          <w:lang w:val="en-US"/>
                        </w:rPr>
                      </w:pPr>
                      <w:r>
                        <w:rPr>
                          <w:lang w:val="en-US"/>
                        </w:rPr>
                        <w:t>Our commitment to involving our community in decisions that matter</w:t>
                      </w:r>
                    </w:p>
                    <w:p w14:paraId="72C954CB" w14:textId="77777777" w:rsidR="00D61153" w:rsidRDefault="00D61153" w:rsidP="0090591E">
                      <w:pPr>
                        <w:pStyle w:val="Subtitle"/>
                        <w:rPr>
                          <w:lang w:val="en-US"/>
                        </w:rPr>
                      </w:pPr>
                    </w:p>
                    <w:p w14:paraId="30C6E409" w14:textId="77777777" w:rsidR="00D61153" w:rsidRPr="00CD528B" w:rsidRDefault="00D61153" w:rsidP="0090591E">
                      <w:pPr>
                        <w:pStyle w:val="Subtitle"/>
                        <w:rPr>
                          <w:lang w:val="en-US"/>
                        </w:rPr>
                      </w:pPr>
                      <w:r>
                        <w:rPr>
                          <w:lang w:val="en-US"/>
                        </w:rPr>
                        <w:t xml:space="preserve">2020 </w:t>
                      </w:r>
                    </w:p>
                  </w:txbxContent>
                </v:textbox>
                <w10:anchorlock/>
              </v:rect>
            </w:pict>
          </mc:Fallback>
        </mc:AlternateContent>
      </w:r>
    </w:p>
    <w:p w14:paraId="5268F31B" w14:textId="77777777" w:rsidR="0090591E" w:rsidRDefault="0090591E" w:rsidP="00A773F5">
      <w:pPr>
        <w:pStyle w:val="ImagePlaceholder"/>
      </w:pPr>
      <w:r>
        <w:rPr>
          <w:noProof/>
        </w:rPr>
        <w:drawing>
          <wp:inline distT="0" distB="0" distL="0" distR="0" wp14:anchorId="1F6C411A" wp14:editId="584BAE34">
            <wp:extent cx="6845508" cy="455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3321" cy="4578170"/>
                    </a:xfrm>
                    <a:prstGeom prst="rect">
                      <a:avLst/>
                    </a:prstGeom>
                  </pic:spPr>
                </pic:pic>
              </a:graphicData>
            </a:graphic>
          </wp:inline>
        </w:drawing>
      </w:r>
    </w:p>
    <w:p w14:paraId="1F43356B" w14:textId="77777777" w:rsidR="0090591E" w:rsidRDefault="00927BA4" w:rsidP="00A773F5">
      <w:pPr>
        <w:pStyle w:val="ImagePlaceholder"/>
        <w:sectPr w:rsidR="0090591E" w:rsidSect="002A020E">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454" w:left="1134" w:header="284" w:footer="170" w:gutter="0"/>
          <w:cols w:space="284"/>
          <w:titlePg/>
          <w:docGrid w:linePitch="360"/>
        </w:sectPr>
      </w:pPr>
      <w:sdt>
        <w:sdtPr>
          <w:id w:val="777528445"/>
          <w:lock w:val="contentLocked"/>
          <w:placeholder>
            <w:docPart w:val="5F82790AF3DF4C588DF66C061F9393EC"/>
          </w:placeholder>
          <w15:appearance w15:val="hidden"/>
        </w:sdtPr>
        <w:sdtEndPr/>
        <w:sdtContent>
          <w:r w:rsidR="0090591E">
            <w:rPr>
              <w:noProof/>
            </w:rPr>
            <w:drawing>
              <wp:anchor distT="0" distB="0" distL="114300" distR="114300" simplePos="0" relativeHeight="251659264" behindDoc="0" locked="1" layoutInCell="1" allowOverlap="1" wp14:anchorId="01D6E177" wp14:editId="2B94457C">
                <wp:simplePos x="0" y="0"/>
                <wp:positionH relativeFrom="page">
                  <wp:posOffset>6116955</wp:posOffset>
                </wp:positionH>
                <wp:positionV relativeFrom="page">
                  <wp:posOffset>360045</wp:posOffset>
                </wp:positionV>
                <wp:extent cx="1130400" cy="216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5"/>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sdt>
      <w:sdtPr>
        <w:rPr>
          <w:rFonts w:asciiTheme="minorHAnsi" w:eastAsia="Times New Roman" w:hAnsiTheme="minorHAnsi" w:cs="Times New Roman"/>
          <w:color w:val="000000" w:themeColor="text1"/>
          <w:spacing w:val="0"/>
          <w:sz w:val="21"/>
          <w:szCs w:val="21"/>
          <w:lang w:eastAsia="en-AU"/>
        </w:rPr>
        <w:id w:val="399800304"/>
        <w:docPartObj>
          <w:docPartGallery w:val="Table of Contents"/>
          <w:docPartUnique/>
        </w:docPartObj>
      </w:sdtPr>
      <w:sdtEndPr>
        <w:rPr>
          <w:b/>
          <w:bCs/>
          <w:noProof/>
        </w:rPr>
      </w:sdtEndPr>
      <w:sdtContent>
        <w:p w14:paraId="7064FED8" w14:textId="77777777" w:rsidR="0090591E" w:rsidRDefault="0090591E" w:rsidP="00A773F5">
          <w:pPr>
            <w:pStyle w:val="TOCHeading"/>
          </w:pPr>
          <w:r>
            <w:t>Contents</w:t>
          </w:r>
        </w:p>
        <w:p w14:paraId="3E66676E" w14:textId="25087A93" w:rsidR="00556595" w:rsidRDefault="0090591E">
          <w:pPr>
            <w:pStyle w:val="TOC1"/>
            <w:rPr>
              <w:rFonts w:asciiTheme="minorHAnsi" w:eastAsiaTheme="minorEastAsia" w:hAnsiTheme="minorHAnsi" w:cstheme="minorBidi"/>
              <w:color w:val="auto"/>
              <w:spacing w:val="0"/>
              <w:kern w:val="0"/>
              <w:sz w:val="22"/>
              <w:szCs w:val="22"/>
            </w:rPr>
          </w:pPr>
          <w:r>
            <w:fldChar w:fldCharType="begin"/>
          </w:r>
          <w:r>
            <w:instrText xml:space="preserve"> TOC \o "1-3" \h \z \u </w:instrText>
          </w:r>
          <w:r>
            <w:fldChar w:fldCharType="separate"/>
          </w:r>
          <w:hyperlink w:anchor="_Toc58831988" w:history="1">
            <w:r w:rsidR="00556595" w:rsidRPr="000B0D6B">
              <w:rPr>
                <w:rStyle w:val="Hyperlink"/>
              </w:rPr>
              <w:t>Acknowledgement</w:t>
            </w:r>
            <w:r w:rsidR="00556595">
              <w:rPr>
                <w:webHidden/>
              </w:rPr>
              <w:tab/>
            </w:r>
            <w:r w:rsidR="00556595">
              <w:rPr>
                <w:webHidden/>
              </w:rPr>
              <w:fldChar w:fldCharType="begin"/>
            </w:r>
            <w:r w:rsidR="00556595">
              <w:rPr>
                <w:webHidden/>
              </w:rPr>
              <w:instrText xml:space="preserve"> PAGEREF _Toc58831988 \h </w:instrText>
            </w:r>
            <w:r w:rsidR="00556595">
              <w:rPr>
                <w:webHidden/>
              </w:rPr>
            </w:r>
            <w:r w:rsidR="00556595">
              <w:rPr>
                <w:webHidden/>
              </w:rPr>
              <w:fldChar w:fldCharType="separate"/>
            </w:r>
            <w:r w:rsidR="00556595">
              <w:rPr>
                <w:webHidden/>
              </w:rPr>
              <w:t>3</w:t>
            </w:r>
            <w:r w:rsidR="00556595">
              <w:rPr>
                <w:webHidden/>
              </w:rPr>
              <w:fldChar w:fldCharType="end"/>
            </w:r>
          </w:hyperlink>
        </w:p>
        <w:p w14:paraId="799ABE66" w14:textId="52AD7B86" w:rsidR="00556595" w:rsidRDefault="00556595">
          <w:pPr>
            <w:pStyle w:val="TOC1"/>
            <w:rPr>
              <w:rFonts w:asciiTheme="minorHAnsi" w:eastAsiaTheme="minorEastAsia" w:hAnsiTheme="minorHAnsi" w:cstheme="minorBidi"/>
              <w:color w:val="auto"/>
              <w:spacing w:val="0"/>
              <w:kern w:val="0"/>
              <w:sz w:val="22"/>
              <w:szCs w:val="22"/>
            </w:rPr>
          </w:pPr>
          <w:hyperlink w:anchor="_Toc58831989" w:history="1">
            <w:r w:rsidRPr="000B0D6B">
              <w:rPr>
                <w:rStyle w:val="Hyperlink"/>
              </w:rPr>
              <w:t>Introduction</w:t>
            </w:r>
            <w:r>
              <w:rPr>
                <w:webHidden/>
              </w:rPr>
              <w:tab/>
            </w:r>
            <w:r>
              <w:rPr>
                <w:webHidden/>
              </w:rPr>
              <w:fldChar w:fldCharType="begin"/>
            </w:r>
            <w:r>
              <w:rPr>
                <w:webHidden/>
              </w:rPr>
              <w:instrText xml:space="preserve"> PAGEREF _Toc58831989 \h </w:instrText>
            </w:r>
            <w:r>
              <w:rPr>
                <w:webHidden/>
              </w:rPr>
            </w:r>
            <w:r>
              <w:rPr>
                <w:webHidden/>
              </w:rPr>
              <w:fldChar w:fldCharType="separate"/>
            </w:r>
            <w:r>
              <w:rPr>
                <w:webHidden/>
              </w:rPr>
              <w:t>4</w:t>
            </w:r>
            <w:r>
              <w:rPr>
                <w:webHidden/>
              </w:rPr>
              <w:fldChar w:fldCharType="end"/>
            </w:r>
          </w:hyperlink>
        </w:p>
        <w:p w14:paraId="40874E49" w14:textId="240CAFD6" w:rsidR="00556595" w:rsidRDefault="00556595">
          <w:pPr>
            <w:pStyle w:val="TOC1"/>
            <w:rPr>
              <w:rFonts w:asciiTheme="minorHAnsi" w:eastAsiaTheme="minorEastAsia" w:hAnsiTheme="minorHAnsi" w:cstheme="minorBidi"/>
              <w:color w:val="auto"/>
              <w:spacing w:val="0"/>
              <w:kern w:val="0"/>
              <w:sz w:val="22"/>
              <w:szCs w:val="22"/>
            </w:rPr>
          </w:pPr>
          <w:hyperlink w:anchor="_Toc58831990" w:history="1">
            <w:r w:rsidRPr="000B0D6B">
              <w:rPr>
                <w:rStyle w:val="Hyperlink"/>
              </w:rPr>
              <w:t>Defining community engagement and deliberative engagement</w:t>
            </w:r>
            <w:r>
              <w:rPr>
                <w:webHidden/>
              </w:rPr>
              <w:tab/>
            </w:r>
            <w:r>
              <w:rPr>
                <w:webHidden/>
              </w:rPr>
              <w:fldChar w:fldCharType="begin"/>
            </w:r>
            <w:r>
              <w:rPr>
                <w:webHidden/>
              </w:rPr>
              <w:instrText xml:space="preserve"> PAGEREF _Toc58831990 \h </w:instrText>
            </w:r>
            <w:r>
              <w:rPr>
                <w:webHidden/>
              </w:rPr>
            </w:r>
            <w:r>
              <w:rPr>
                <w:webHidden/>
              </w:rPr>
              <w:fldChar w:fldCharType="separate"/>
            </w:r>
            <w:r>
              <w:rPr>
                <w:webHidden/>
              </w:rPr>
              <w:t>4</w:t>
            </w:r>
            <w:r>
              <w:rPr>
                <w:webHidden/>
              </w:rPr>
              <w:fldChar w:fldCharType="end"/>
            </w:r>
          </w:hyperlink>
        </w:p>
        <w:p w14:paraId="21D30A7B" w14:textId="13242EEA" w:rsidR="00556595" w:rsidRDefault="00556595">
          <w:pPr>
            <w:pStyle w:val="TOC1"/>
            <w:rPr>
              <w:rFonts w:asciiTheme="minorHAnsi" w:eastAsiaTheme="minorEastAsia" w:hAnsiTheme="minorHAnsi" w:cstheme="minorBidi"/>
              <w:color w:val="auto"/>
              <w:spacing w:val="0"/>
              <w:kern w:val="0"/>
              <w:sz w:val="22"/>
              <w:szCs w:val="22"/>
            </w:rPr>
          </w:pPr>
          <w:hyperlink w:anchor="_Toc58831991" w:history="1">
            <w:r w:rsidRPr="000B0D6B">
              <w:rPr>
                <w:rStyle w:val="Hyperlink"/>
              </w:rPr>
              <w:t>Policy commitment</w:t>
            </w:r>
            <w:r>
              <w:rPr>
                <w:webHidden/>
              </w:rPr>
              <w:tab/>
            </w:r>
            <w:r>
              <w:rPr>
                <w:webHidden/>
              </w:rPr>
              <w:fldChar w:fldCharType="begin"/>
            </w:r>
            <w:r>
              <w:rPr>
                <w:webHidden/>
              </w:rPr>
              <w:instrText xml:space="preserve"> PAGEREF _Toc58831991 \h </w:instrText>
            </w:r>
            <w:r>
              <w:rPr>
                <w:webHidden/>
              </w:rPr>
            </w:r>
            <w:r>
              <w:rPr>
                <w:webHidden/>
              </w:rPr>
              <w:fldChar w:fldCharType="separate"/>
            </w:r>
            <w:r>
              <w:rPr>
                <w:webHidden/>
              </w:rPr>
              <w:t>4</w:t>
            </w:r>
            <w:r>
              <w:rPr>
                <w:webHidden/>
              </w:rPr>
              <w:fldChar w:fldCharType="end"/>
            </w:r>
          </w:hyperlink>
        </w:p>
        <w:p w14:paraId="3845E0DC" w14:textId="53167CC1" w:rsidR="00556595" w:rsidRDefault="00556595">
          <w:pPr>
            <w:pStyle w:val="TOC1"/>
            <w:rPr>
              <w:rFonts w:asciiTheme="minorHAnsi" w:eastAsiaTheme="minorEastAsia" w:hAnsiTheme="minorHAnsi" w:cstheme="minorBidi"/>
              <w:color w:val="auto"/>
              <w:spacing w:val="0"/>
              <w:kern w:val="0"/>
              <w:sz w:val="22"/>
              <w:szCs w:val="22"/>
            </w:rPr>
          </w:pPr>
          <w:hyperlink w:anchor="_Toc58831992" w:history="1">
            <w:r w:rsidRPr="000B0D6B">
              <w:rPr>
                <w:rStyle w:val="Hyperlink"/>
              </w:rPr>
              <w:t>Policy scope and our roles and responsibilities</w:t>
            </w:r>
            <w:r>
              <w:rPr>
                <w:webHidden/>
              </w:rPr>
              <w:tab/>
            </w:r>
            <w:r>
              <w:rPr>
                <w:webHidden/>
              </w:rPr>
              <w:fldChar w:fldCharType="begin"/>
            </w:r>
            <w:r>
              <w:rPr>
                <w:webHidden/>
              </w:rPr>
              <w:instrText xml:space="preserve"> PAGEREF _Toc58831992 \h </w:instrText>
            </w:r>
            <w:r>
              <w:rPr>
                <w:webHidden/>
              </w:rPr>
            </w:r>
            <w:r>
              <w:rPr>
                <w:webHidden/>
              </w:rPr>
              <w:fldChar w:fldCharType="separate"/>
            </w:r>
            <w:r>
              <w:rPr>
                <w:webHidden/>
              </w:rPr>
              <w:t>5</w:t>
            </w:r>
            <w:r>
              <w:rPr>
                <w:webHidden/>
              </w:rPr>
              <w:fldChar w:fldCharType="end"/>
            </w:r>
          </w:hyperlink>
        </w:p>
        <w:p w14:paraId="6BD01908" w14:textId="6DF5B24A" w:rsidR="00556595" w:rsidRDefault="00556595">
          <w:pPr>
            <w:pStyle w:val="TOC1"/>
            <w:rPr>
              <w:rFonts w:asciiTheme="minorHAnsi" w:eastAsiaTheme="minorEastAsia" w:hAnsiTheme="minorHAnsi" w:cstheme="minorBidi"/>
              <w:color w:val="auto"/>
              <w:spacing w:val="0"/>
              <w:kern w:val="0"/>
              <w:sz w:val="22"/>
              <w:szCs w:val="22"/>
            </w:rPr>
          </w:pPr>
          <w:hyperlink w:anchor="_Toc58831993" w:history="1">
            <w:r w:rsidRPr="000B0D6B">
              <w:rPr>
                <w:rStyle w:val="Hyperlink"/>
              </w:rPr>
              <w:t>Policy principles</w:t>
            </w:r>
            <w:r>
              <w:rPr>
                <w:webHidden/>
              </w:rPr>
              <w:tab/>
            </w:r>
            <w:r>
              <w:rPr>
                <w:webHidden/>
              </w:rPr>
              <w:fldChar w:fldCharType="begin"/>
            </w:r>
            <w:r>
              <w:rPr>
                <w:webHidden/>
              </w:rPr>
              <w:instrText xml:space="preserve"> PAGEREF _Toc58831993 \h </w:instrText>
            </w:r>
            <w:r>
              <w:rPr>
                <w:webHidden/>
              </w:rPr>
            </w:r>
            <w:r>
              <w:rPr>
                <w:webHidden/>
              </w:rPr>
              <w:fldChar w:fldCharType="separate"/>
            </w:r>
            <w:r>
              <w:rPr>
                <w:webHidden/>
              </w:rPr>
              <w:t>5</w:t>
            </w:r>
            <w:r>
              <w:rPr>
                <w:webHidden/>
              </w:rPr>
              <w:fldChar w:fldCharType="end"/>
            </w:r>
          </w:hyperlink>
        </w:p>
        <w:p w14:paraId="295D4231" w14:textId="1E7FDE4D" w:rsidR="00556595" w:rsidRDefault="00556595">
          <w:pPr>
            <w:pStyle w:val="TOC1"/>
            <w:rPr>
              <w:rFonts w:asciiTheme="minorHAnsi" w:eastAsiaTheme="minorEastAsia" w:hAnsiTheme="minorHAnsi" w:cstheme="minorBidi"/>
              <w:color w:val="auto"/>
              <w:spacing w:val="0"/>
              <w:kern w:val="0"/>
              <w:sz w:val="22"/>
              <w:szCs w:val="22"/>
            </w:rPr>
          </w:pPr>
          <w:hyperlink w:anchor="_Toc58831994" w:history="1">
            <w:r w:rsidRPr="000B0D6B">
              <w:rPr>
                <w:rStyle w:val="Hyperlink"/>
              </w:rPr>
              <w:t>Policy context and guidelines</w:t>
            </w:r>
            <w:r>
              <w:rPr>
                <w:webHidden/>
              </w:rPr>
              <w:tab/>
            </w:r>
            <w:r>
              <w:rPr>
                <w:webHidden/>
              </w:rPr>
              <w:fldChar w:fldCharType="begin"/>
            </w:r>
            <w:r>
              <w:rPr>
                <w:webHidden/>
              </w:rPr>
              <w:instrText xml:space="preserve"> PAGEREF _Toc58831994 \h </w:instrText>
            </w:r>
            <w:r>
              <w:rPr>
                <w:webHidden/>
              </w:rPr>
            </w:r>
            <w:r>
              <w:rPr>
                <w:webHidden/>
              </w:rPr>
              <w:fldChar w:fldCharType="separate"/>
            </w:r>
            <w:r>
              <w:rPr>
                <w:webHidden/>
              </w:rPr>
              <w:t>6</w:t>
            </w:r>
            <w:r>
              <w:rPr>
                <w:webHidden/>
              </w:rPr>
              <w:fldChar w:fldCharType="end"/>
            </w:r>
          </w:hyperlink>
        </w:p>
        <w:p w14:paraId="79C1160F" w14:textId="2B30F80E" w:rsidR="00556595" w:rsidRDefault="00556595">
          <w:pPr>
            <w:pStyle w:val="TOC1"/>
            <w:rPr>
              <w:rFonts w:asciiTheme="minorHAnsi" w:eastAsiaTheme="minorEastAsia" w:hAnsiTheme="minorHAnsi" w:cstheme="minorBidi"/>
              <w:color w:val="auto"/>
              <w:spacing w:val="0"/>
              <w:kern w:val="0"/>
              <w:sz w:val="22"/>
              <w:szCs w:val="22"/>
            </w:rPr>
          </w:pPr>
          <w:hyperlink w:anchor="_Toc58831995" w:history="1">
            <w:r w:rsidRPr="000B0D6B">
              <w:rPr>
                <w:rStyle w:val="Hyperlink"/>
              </w:rPr>
              <w:t>Council’s approach to community engagement</w:t>
            </w:r>
            <w:r>
              <w:rPr>
                <w:webHidden/>
              </w:rPr>
              <w:tab/>
            </w:r>
            <w:r>
              <w:rPr>
                <w:webHidden/>
              </w:rPr>
              <w:fldChar w:fldCharType="begin"/>
            </w:r>
            <w:r>
              <w:rPr>
                <w:webHidden/>
              </w:rPr>
              <w:instrText xml:space="preserve"> PAGEREF _Toc58831995 \h </w:instrText>
            </w:r>
            <w:r>
              <w:rPr>
                <w:webHidden/>
              </w:rPr>
            </w:r>
            <w:r>
              <w:rPr>
                <w:webHidden/>
              </w:rPr>
              <w:fldChar w:fldCharType="separate"/>
            </w:r>
            <w:r>
              <w:rPr>
                <w:webHidden/>
              </w:rPr>
              <w:t>6</w:t>
            </w:r>
            <w:r>
              <w:rPr>
                <w:webHidden/>
              </w:rPr>
              <w:fldChar w:fldCharType="end"/>
            </w:r>
          </w:hyperlink>
        </w:p>
        <w:p w14:paraId="7F78297E" w14:textId="6C7B0D99" w:rsidR="00556595" w:rsidRDefault="00556595">
          <w:pPr>
            <w:pStyle w:val="TOC2"/>
            <w:rPr>
              <w:rFonts w:asciiTheme="minorHAnsi" w:eastAsiaTheme="minorEastAsia" w:hAnsiTheme="minorHAnsi" w:cstheme="minorBidi"/>
              <w:color w:val="auto"/>
              <w:kern w:val="0"/>
              <w:sz w:val="22"/>
              <w:szCs w:val="22"/>
            </w:rPr>
          </w:pPr>
          <w:hyperlink w:anchor="_Toc58831996" w:history="1">
            <w:r w:rsidRPr="000B0D6B">
              <w:rPr>
                <w:rStyle w:val="Hyperlink"/>
                <w:shd w:val="clear" w:color="auto" w:fill="FFFFFF"/>
              </w:rPr>
              <w:t>The IAP2 Spectrum of Engagement</w:t>
            </w:r>
            <w:r>
              <w:rPr>
                <w:webHidden/>
              </w:rPr>
              <w:tab/>
            </w:r>
            <w:r>
              <w:rPr>
                <w:webHidden/>
              </w:rPr>
              <w:fldChar w:fldCharType="begin"/>
            </w:r>
            <w:r>
              <w:rPr>
                <w:webHidden/>
              </w:rPr>
              <w:instrText xml:space="preserve"> PAGEREF _Toc58831996 \h </w:instrText>
            </w:r>
            <w:r>
              <w:rPr>
                <w:webHidden/>
              </w:rPr>
            </w:r>
            <w:r>
              <w:rPr>
                <w:webHidden/>
              </w:rPr>
              <w:fldChar w:fldCharType="separate"/>
            </w:r>
            <w:r>
              <w:rPr>
                <w:webHidden/>
              </w:rPr>
              <w:t>6</w:t>
            </w:r>
            <w:r>
              <w:rPr>
                <w:webHidden/>
              </w:rPr>
              <w:fldChar w:fldCharType="end"/>
            </w:r>
          </w:hyperlink>
        </w:p>
        <w:p w14:paraId="3FDCC447" w14:textId="50831BD2" w:rsidR="00556595" w:rsidRDefault="00556595">
          <w:pPr>
            <w:pStyle w:val="TOC2"/>
            <w:rPr>
              <w:rFonts w:asciiTheme="minorHAnsi" w:eastAsiaTheme="minorEastAsia" w:hAnsiTheme="minorHAnsi" w:cstheme="minorBidi"/>
              <w:color w:val="auto"/>
              <w:kern w:val="0"/>
              <w:sz w:val="22"/>
              <w:szCs w:val="22"/>
            </w:rPr>
          </w:pPr>
          <w:hyperlink w:anchor="_Toc58831997" w:history="1">
            <w:r w:rsidRPr="000B0D6B">
              <w:rPr>
                <w:rStyle w:val="Hyperlink"/>
              </w:rPr>
              <w:t>When we engage</w:t>
            </w:r>
            <w:r>
              <w:rPr>
                <w:webHidden/>
              </w:rPr>
              <w:tab/>
            </w:r>
            <w:r>
              <w:rPr>
                <w:webHidden/>
              </w:rPr>
              <w:fldChar w:fldCharType="begin"/>
            </w:r>
            <w:r>
              <w:rPr>
                <w:webHidden/>
              </w:rPr>
              <w:instrText xml:space="preserve"> PAGEREF _Toc58831997 \h </w:instrText>
            </w:r>
            <w:r>
              <w:rPr>
                <w:webHidden/>
              </w:rPr>
            </w:r>
            <w:r>
              <w:rPr>
                <w:webHidden/>
              </w:rPr>
              <w:fldChar w:fldCharType="separate"/>
            </w:r>
            <w:r>
              <w:rPr>
                <w:webHidden/>
              </w:rPr>
              <w:t>7</w:t>
            </w:r>
            <w:r>
              <w:rPr>
                <w:webHidden/>
              </w:rPr>
              <w:fldChar w:fldCharType="end"/>
            </w:r>
          </w:hyperlink>
        </w:p>
        <w:p w14:paraId="1362BB3A" w14:textId="795C962A" w:rsidR="00556595" w:rsidRDefault="00556595">
          <w:pPr>
            <w:pStyle w:val="TOC2"/>
            <w:rPr>
              <w:rFonts w:asciiTheme="minorHAnsi" w:eastAsiaTheme="minorEastAsia" w:hAnsiTheme="minorHAnsi" w:cstheme="minorBidi"/>
              <w:color w:val="auto"/>
              <w:kern w:val="0"/>
              <w:sz w:val="22"/>
              <w:szCs w:val="22"/>
            </w:rPr>
          </w:pPr>
          <w:hyperlink w:anchor="_Toc58831998" w:history="1">
            <w:r w:rsidRPr="000B0D6B">
              <w:rPr>
                <w:rStyle w:val="Hyperlink"/>
              </w:rPr>
              <w:t>Who we engage</w:t>
            </w:r>
            <w:r>
              <w:rPr>
                <w:webHidden/>
              </w:rPr>
              <w:tab/>
            </w:r>
            <w:r>
              <w:rPr>
                <w:webHidden/>
              </w:rPr>
              <w:fldChar w:fldCharType="begin"/>
            </w:r>
            <w:r>
              <w:rPr>
                <w:webHidden/>
              </w:rPr>
              <w:instrText xml:space="preserve"> PAGEREF _Toc58831998 \h </w:instrText>
            </w:r>
            <w:r>
              <w:rPr>
                <w:webHidden/>
              </w:rPr>
            </w:r>
            <w:r>
              <w:rPr>
                <w:webHidden/>
              </w:rPr>
              <w:fldChar w:fldCharType="separate"/>
            </w:r>
            <w:r>
              <w:rPr>
                <w:webHidden/>
              </w:rPr>
              <w:t>9</w:t>
            </w:r>
            <w:r>
              <w:rPr>
                <w:webHidden/>
              </w:rPr>
              <w:fldChar w:fldCharType="end"/>
            </w:r>
          </w:hyperlink>
        </w:p>
        <w:p w14:paraId="4DB554F8" w14:textId="5E0BAD9E" w:rsidR="00556595" w:rsidRDefault="00556595">
          <w:pPr>
            <w:pStyle w:val="TOC3"/>
            <w:rPr>
              <w:rFonts w:asciiTheme="minorHAnsi" w:eastAsiaTheme="minorEastAsia" w:hAnsiTheme="minorHAnsi" w:cstheme="minorBidi"/>
              <w:color w:val="auto"/>
              <w:kern w:val="0"/>
              <w:sz w:val="22"/>
              <w:szCs w:val="22"/>
            </w:rPr>
          </w:pPr>
          <w:hyperlink w:anchor="_Toc58831999" w:history="1">
            <w:r w:rsidRPr="000B0D6B">
              <w:rPr>
                <w:rStyle w:val="Hyperlink"/>
              </w:rPr>
              <w:t>Council Advisory Committees</w:t>
            </w:r>
            <w:r>
              <w:rPr>
                <w:webHidden/>
              </w:rPr>
              <w:tab/>
            </w:r>
            <w:r>
              <w:rPr>
                <w:webHidden/>
              </w:rPr>
              <w:fldChar w:fldCharType="begin"/>
            </w:r>
            <w:r>
              <w:rPr>
                <w:webHidden/>
              </w:rPr>
              <w:instrText xml:space="preserve"> PAGEREF _Toc58831999 \h </w:instrText>
            </w:r>
            <w:r>
              <w:rPr>
                <w:webHidden/>
              </w:rPr>
            </w:r>
            <w:r>
              <w:rPr>
                <w:webHidden/>
              </w:rPr>
              <w:fldChar w:fldCharType="separate"/>
            </w:r>
            <w:r>
              <w:rPr>
                <w:webHidden/>
              </w:rPr>
              <w:t>9</w:t>
            </w:r>
            <w:r>
              <w:rPr>
                <w:webHidden/>
              </w:rPr>
              <w:fldChar w:fldCharType="end"/>
            </w:r>
          </w:hyperlink>
        </w:p>
        <w:p w14:paraId="40899113" w14:textId="155FD444" w:rsidR="00556595" w:rsidRDefault="00556595">
          <w:pPr>
            <w:pStyle w:val="TOC3"/>
            <w:rPr>
              <w:rFonts w:asciiTheme="minorHAnsi" w:eastAsiaTheme="minorEastAsia" w:hAnsiTheme="minorHAnsi" w:cstheme="minorBidi"/>
              <w:color w:val="auto"/>
              <w:kern w:val="0"/>
              <w:sz w:val="22"/>
              <w:szCs w:val="22"/>
            </w:rPr>
          </w:pPr>
          <w:hyperlink w:anchor="_Toc58832000" w:history="1">
            <w:r w:rsidRPr="000B0D6B">
              <w:rPr>
                <w:rStyle w:val="Hyperlink"/>
              </w:rPr>
              <w:t>Traditional Owners</w:t>
            </w:r>
            <w:r>
              <w:rPr>
                <w:webHidden/>
              </w:rPr>
              <w:tab/>
            </w:r>
            <w:r>
              <w:rPr>
                <w:webHidden/>
              </w:rPr>
              <w:fldChar w:fldCharType="begin"/>
            </w:r>
            <w:r>
              <w:rPr>
                <w:webHidden/>
              </w:rPr>
              <w:instrText xml:space="preserve"> PAGEREF _Toc58832000 \h </w:instrText>
            </w:r>
            <w:r>
              <w:rPr>
                <w:webHidden/>
              </w:rPr>
            </w:r>
            <w:r>
              <w:rPr>
                <w:webHidden/>
              </w:rPr>
              <w:fldChar w:fldCharType="separate"/>
            </w:r>
            <w:r>
              <w:rPr>
                <w:webHidden/>
              </w:rPr>
              <w:t>9</w:t>
            </w:r>
            <w:r>
              <w:rPr>
                <w:webHidden/>
              </w:rPr>
              <w:fldChar w:fldCharType="end"/>
            </w:r>
          </w:hyperlink>
        </w:p>
        <w:p w14:paraId="788F5DB7" w14:textId="409DC3B5" w:rsidR="00556595" w:rsidRDefault="00556595">
          <w:pPr>
            <w:pStyle w:val="TOC2"/>
            <w:rPr>
              <w:rFonts w:asciiTheme="minorHAnsi" w:eastAsiaTheme="minorEastAsia" w:hAnsiTheme="minorHAnsi" w:cstheme="minorBidi"/>
              <w:color w:val="auto"/>
              <w:kern w:val="0"/>
              <w:sz w:val="22"/>
              <w:szCs w:val="22"/>
            </w:rPr>
          </w:pPr>
          <w:hyperlink w:anchor="_Toc58832001" w:history="1">
            <w:r w:rsidRPr="000B0D6B">
              <w:rPr>
                <w:rStyle w:val="Hyperlink"/>
              </w:rPr>
              <w:t>How we engage</w:t>
            </w:r>
            <w:r>
              <w:rPr>
                <w:webHidden/>
              </w:rPr>
              <w:tab/>
            </w:r>
            <w:r>
              <w:rPr>
                <w:webHidden/>
              </w:rPr>
              <w:fldChar w:fldCharType="begin"/>
            </w:r>
            <w:r>
              <w:rPr>
                <w:webHidden/>
              </w:rPr>
              <w:instrText xml:space="preserve"> PAGEREF _Toc58832001 \h </w:instrText>
            </w:r>
            <w:r>
              <w:rPr>
                <w:webHidden/>
              </w:rPr>
            </w:r>
            <w:r>
              <w:rPr>
                <w:webHidden/>
              </w:rPr>
              <w:fldChar w:fldCharType="separate"/>
            </w:r>
            <w:r>
              <w:rPr>
                <w:webHidden/>
              </w:rPr>
              <w:t>10</w:t>
            </w:r>
            <w:r>
              <w:rPr>
                <w:webHidden/>
              </w:rPr>
              <w:fldChar w:fldCharType="end"/>
            </w:r>
          </w:hyperlink>
        </w:p>
        <w:p w14:paraId="2F0B3130" w14:textId="73E044DC" w:rsidR="00556595" w:rsidRDefault="00556595">
          <w:pPr>
            <w:pStyle w:val="TOC2"/>
            <w:rPr>
              <w:rFonts w:asciiTheme="minorHAnsi" w:eastAsiaTheme="minorEastAsia" w:hAnsiTheme="minorHAnsi" w:cstheme="minorBidi"/>
              <w:color w:val="auto"/>
              <w:kern w:val="0"/>
              <w:sz w:val="22"/>
              <w:szCs w:val="22"/>
            </w:rPr>
          </w:pPr>
          <w:hyperlink w:anchor="_Toc58832002" w:history="1">
            <w:r w:rsidRPr="000B0D6B">
              <w:rPr>
                <w:rStyle w:val="Hyperlink"/>
              </w:rPr>
              <w:t>Community engagement on special projects</w:t>
            </w:r>
            <w:r>
              <w:rPr>
                <w:webHidden/>
              </w:rPr>
              <w:tab/>
            </w:r>
            <w:r>
              <w:rPr>
                <w:webHidden/>
              </w:rPr>
              <w:fldChar w:fldCharType="begin"/>
            </w:r>
            <w:r>
              <w:rPr>
                <w:webHidden/>
              </w:rPr>
              <w:instrText xml:space="preserve"> PAGEREF _Toc58832002 \h </w:instrText>
            </w:r>
            <w:r>
              <w:rPr>
                <w:webHidden/>
              </w:rPr>
            </w:r>
            <w:r>
              <w:rPr>
                <w:webHidden/>
              </w:rPr>
              <w:fldChar w:fldCharType="separate"/>
            </w:r>
            <w:r>
              <w:rPr>
                <w:webHidden/>
              </w:rPr>
              <w:t>11</w:t>
            </w:r>
            <w:r>
              <w:rPr>
                <w:webHidden/>
              </w:rPr>
              <w:fldChar w:fldCharType="end"/>
            </w:r>
          </w:hyperlink>
        </w:p>
        <w:p w14:paraId="5B6AD414" w14:textId="0DB7C99E" w:rsidR="00556595" w:rsidRDefault="00556595">
          <w:pPr>
            <w:pStyle w:val="TOC2"/>
            <w:rPr>
              <w:rFonts w:asciiTheme="minorHAnsi" w:eastAsiaTheme="minorEastAsia" w:hAnsiTheme="minorHAnsi" w:cstheme="minorBidi"/>
              <w:color w:val="auto"/>
              <w:kern w:val="0"/>
              <w:sz w:val="22"/>
              <w:szCs w:val="22"/>
            </w:rPr>
          </w:pPr>
          <w:hyperlink w:anchor="_Toc58832003" w:history="1">
            <w:r w:rsidRPr="000B0D6B">
              <w:rPr>
                <w:rStyle w:val="Hyperlink"/>
              </w:rPr>
              <w:t>Engagement methods we use</w:t>
            </w:r>
            <w:r>
              <w:rPr>
                <w:webHidden/>
              </w:rPr>
              <w:tab/>
            </w:r>
            <w:r>
              <w:rPr>
                <w:webHidden/>
              </w:rPr>
              <w:fldChar w:fldCharType="begin"/>
            </w:r>
            <w:r>
              <w:rPr>
                <w:webHidden/>
              </w:rPr>
              <w:instrText xml:space="preserve"> PAGEREF _Toc58832003 \h </w:instrText>
            </w:r>
            <w:r>
              <w:rPr>
                <w:webHidden/>
              </w:rPr>
            </w:r>
            <w:r>
              <w:rPr>
                <w:webHidden/>
              </w:rPr>
              <w:fldChar w:fldCharType="separate"/>
            </w:r>
            <w:r>
              <w:rPr>
                <w:webHidden/>
              </w:rPr>
              <w:t>13</w:t>
            </w:r>
            <w:r>
              <w:rPr>
                <w:webHidden/>
              </w:rPr>
              <w:fldChar w:fldCharType="end"/>
            </w:r>
          </w:hyperlink>
        </w:p>
        <w:p w14:paraId="2C56F4B5" w14:textId="34AF5905" w:rsidR="00556595" w:rsidRDefault="00556595">
          <w:pPr>
            <w:pStyle w:val="TOC2"/>
            <w:rPr>
              <w:rFonts w:asciiTheme="minorHAnsi" w:eastAsiaTheme="minorEastAsia" w:hAnsiTheme="minorHAnsi" w:cstheme="minorBidi"/>
              <w:color w:val="auto"/>
              <w:kern w:val="0"/>
              <w:sz w:val="22"/>
              <w:szCs w:val="22"/>
            </w:rPr>
          </w:pPr>
          <w:hyperlink w:anchor="_Toc58832004" w:history="1">
            <w:r w:rsidRPr="000B0D6B">
              <w:rPr>
                <w:rStyle w:val="Hyperlink"/>
              </w:rPr>
              <w:t>Providing accessible information</w:t>
            </w:r>
            <w:r>
              <w:rPr>
                <w:webHidden/>
              </w:rPr>
              <w:tab/>
            </w:r>
            <w:r>
              <w:rPr>
                <w:webHidden/>
              </w:rPr>
              <w:fldChar w:fldCharType="begin"/>
            </w:r>
            <w:r>
              <w:rPr>
                <w:webHidden/>
              </w:rPr>
              <w:instrText xml:space="preserve"> PAGEREF _Toc58832004 \h </w:instrText>
            </w:r>
            <w:r>
              <w:rPr>
                <w:webHidden/>
              </w:rPr>
            </w:r>
            <w:r>
              <w:rPr>
                <w:webHidden/>
              </w:rPr>
              <w:fldChar w:fldCharType="separate"/>
            </w:r>
            <w:r>
              <w:rPr>
                <w:webHidden/>
              </w:rPr>
              <w:t>14</w:t>
            </w:r>
            <w:r>
              <w:rPr>
                <w:webHidden/>
              </w:rPr>
              <w:fldChar w:fldCharType="end"/>
            </w:r>
          </w:hyperlink>
        </w:p>
        <w:p w14:paraId="1EF69DBF" w14:textId="7592A5EB" w:rsidR="00556595" w:rsidRDefault="00556595">
          <w:pPr>
            <w:pStyle w:val="TOC2"/>
            <w:rPr>
              <w:rFonts w:asciiTheme="minorHAnsi" w:eastAsiaTheme="minorEastAsia" w:hAnsiTheme="minorHAnsi" w:cstheme="minorBidi"/>
              <w:color w:val="auto"/>
              <w:kern w:val="0"/>
              <w:sz w:val="22"/>
              <w:szCs w:val="22"/>
            </w:rPr>
          </w:pPr>
          <w:hyperlink w:anchor="_Toc58832005" w:history="1">
            <w:r w:rsidRPr="000B0D6B">
              <w:rPr>
                <w:rStyle w:val="Hyperlink"/>
              </w:rPr>
              <w:t>Reporting to the community and Council on the outcomes of community engagement</w:t>
            </w:r>
            <w:r>
              <w:rPr>
                <w:webHidden/>
              </w:rPr>
              <w:tab/>
            </w:r>
            <w:r>
              <w:rPr>
                <w:webHidden/>
              </w:rPr>
              <w:fldChar w:fldCharType="begin"/>
            </w:r>
            <w:r>
              <w:rPr>
                <w:webHidden/>
              </w:rPr>
              <w:instrText xml:space="preserve"> PAGEREF _Toc58832005 \h </w:instrText>
            </w:r>
            <w:r>
              <w:rPr>
                <w:webHidden/>
              </w:rPr>
            </w:r>
            <w:r>
              <w:rPr>
                <w:webHidden/>
              </w:rPr>
              <w:fldChar w:fldCharType="separate"/>
            </w:r>
            <w:r>
              <w:rPr>
                <w:webHidden/>
              </w:rPr>
              <w:t>14</w:t>
            </w:r>
            <w:r>
              <w:rPr>
                <w:webHidden/>
              </w:rPr>
              <w:fldChar w:fldCharType="end"/>
            </w:r>
          </w:hyperlink>
        </w:p>
        <w:p w14:paraId="760E61A1" w14:textId="147DAAFB" w:rsidR="00556595" w:rsidRDefault="00556595">
          <w:pPr>
            <w:pStyle w:val="TOC2"/>
            <w:rPr>
              <w:rFonts w:asciiTheme="minorHAnsi" w:eastAsiaTheme="minorEastAsia" w:hAnsiTheme="minorHAnsi" w:cstheme="minorBidi"/>
              <w:color w:val="auto"/>
              <w:kern w:val="0"/>
              <w:sz w:val="22"/>
              <w:szCs w:val="22"/>
            </w:rPr>
          </w:pPr>
          <w:hyperlink w:anchor="_Toc58832006" w:history="1">
            <w:r w:rsidRPr="000B0D6B">
              <w:rPr>
                <w:rStyle w:val="Hyperlink"/>
              </w:rPr>
              <w:t>The role of the Mayor in community engagement</w:t>
            </w:r>
            <w:r>
              <w:rPr>
                <w:webHidden/>
              </w:rPr>
              <w:tab/>
            </w:r>
            <w:r>
              <w:rPr>
                <w:webHidden/>
              </w:rPr>
              <w:fldChar w:fldCharType="begin"/>
            </w:r>
            <w:r>
              <w:rPr>
                <w:webHidden/>
              </w:rPr>
              <w:instrText xml:space="preserve"> PAGEREF _Toc58832006 \h </w:instrText>
            </w:r>
            <w:r>
              <w:rPr>
                <w:webHidden/>
              </w:rPr>
            </w:r>
            <w:r>
              <w:rPr>
                <w:webHidden/>
              </w:rPr>
              <w:fldChar w:fldCharType="separate"/>
            </w:r>
            <w:r>
              <w:rPr>
                <w:webHidden/>
              </w:rPr>
              <w:t>15</w:t>
            </w:r>
            <w:r>
              <w:rPr>
                <w:webHidden/>
              </w:rPr>
              <w:fldChar w:fldCharType="end"/>
            </w:r>
          </w:hyperlink>
        </w:p>
        <w:p w14:paraId="20C45500" w14:textId="23DE82D5" w:rsidR="00556595" w:rsidRDefault="00556595">
          <w:pPr>
            <w:pStyle w:val="TOC2"/>
            <w:rPr>
              <w:rFonts w:asciiTheme="minorHAnsi" w:eastAsiaTheme="minorEastAsia" w:hAnsiTheme="minorHAnsi" w:cstheme="minorBidi"/>
              <w:color w:val="auto"/>
              <w:kern w:val="0"/>
              <w:sz w:val="22"/>
              <w:szCs w:val="22"/>
            </w:rPr>
          </w:pPr>
          <w:hyperlink w:anchor="_Toc58832007" w:history="1">
            <w:r w:rsidRPr="000B0D6B">
              <w:rPr>
                <w:rStyle w:val="Hyperlink"/>
              </w:rPr>
              <w:t>Protection of privacy in community engagement</w:t>
            </w:r>
            <w:r>
              <w:rPr>
                <w:webHidden/>
              </w:rPr>
              <w:tab/>
            </w:r>
            <w:r>
              <w:rPr>
                <w:webHidden/>
              </w:rPr>
              <w:fldChar w:fldCharType="begin"/>
            </w:r>
            <w:r>
              <w:rPr>
                <w:webHidden/>
              </w:rPr>
              <w:instrText xml:space="preserve"> PAGEREF _Toc58832007 \h </w:instrText>
            </w:r>
            <w:r>
              <w:rPr>
                <w:webHidden/>
              </w:rPr>
            </w:r>
            <w:r>
              <w:rPr>
                <w:webHidden/>
              </w:rPr>
              <w:fldChar w:fldCharType="separate"/>
            </w:r>
            <w:r>
              <w:rPr>
                <w:webHidden/>
              </w:rPr>
              <w:t>15</w:t>
            </w:r>
            <w:r>
              <w:rPr>
                <w:webHidden/>
              </w:rPr>
              <w:fldChar w:fldCharType="end"/>
            </w:r>
          </w:hyperlink>
        </w:p>
        <w:p w14:paraId="26FDB00D" w14:textId="3C49F0E1" w:rsidR="00556595" w:rsidRDefault="00556595">
          <w:pPr>
            <w:pStyle w:val="TOC2"/>
            <w:rPr>
              <w:rFonts w:asciiTheme="minorHAnsi" w:eastAsiaTheme="minorEastAsia" w:hAnsiTheme="minorHAnsi" w:cstheme="minorBidi"/>
              <w:color w:val="auto"/>
              <w:kern w:val="0"/>
              <w:sz w:val="22"/>
              <w:szCs w:val="22"/>
            </w:rPr>
          </w:pPr>
          <w:hyperlink w:anchor="_Toc58832008" w:history="1">
            <w:r w:rsidRPr="000B0D6B">
              <w:rPr>
                <w:rStyle w:val="Hyperlink"/>
              </w:rPr>
              <w:t>Community engagement and town planning</w:t>
            </w:r>
            <w:r>
              <w:rPr>
                <w:webHidden/>
              </w:rPr>
              <w:tab/>
            </w:r>
            <w:r>
              <w:rPr>
                <w:webHidden/>
              </w:rPr>
              <w:fldChar w:fldCharType="begin"/>
            </w:r>
            <w:r>
              <w:rPr>
                <w:webHidden/>
              </w:rPr>
              <w:instrText xml:space="preserve"> PAGEREF _Toc58832008 \h </w:instrText>
            </w:r>
            <w:r>
              <w:rPr>
                <w:webHidden/>
              </w:rPr>
            </w:r>
            <w:r>
              <w:rPr>
                <w:webHidden/>
              </w:rPr>
              <w:fldChar w:fldCharType="separate"/>
            </w:r>
            <w:r>
              <w:rPr>
                <w:webHidden/>
              </w:rPr>
              <w:t>16</w:t>
            </w:r>
            <w:r>
              <w:rPr>
                <w:webHidden/>
              </w:rPr>
              <w:fldChar w:fldCharType="end"/>
            </w:r>
          </w:hyperlink>
        </w:p>
        <w:p w14:paraId="6D57AE66" w14:textId="02277E17" w:rsidR="00556595" w:rsidRDefault="00556595">
          <w:pPr>
            <w:pStyle w:val="TOC2"/>
            <w:rPr>
              <w:rFonts w:asciiTheme="minorHAnsi" w:eastAsiaTheme="minorEastAsia" w:hAnsiTheme="minorHAnsi" w:cstheme="minorBidi"/>
              <w:color w:val="auto"/>
              <w:kern w:val="0"/>
              <w:sz w:val="22"/>
              <w:szCs w:val="22"/>
            </w:rPr>
          </w:pPr>
          <w:hyperlink w:anchor="_Toc58832009" w:history="1">
            <w:r w:rsidRPr="000B0D6B">
              <w:rPr>
                <w:rStyle w:val="Hyperlink"/>
              </w:rPr>
              <w:t>Hearing of submissions processes</w:t>
            </w:r>
            <w:r>
              <w:rPr>
                <w:webHidden/>
              </w:rPr>
              <w:tab/>
            </w:r>
            <w:r>
              <w:rPr>
                <w:webHidden/>
              </w:rPr>
              <w:fldChar w:fldCharType="begin"/>
            </w:r>
            <w:r>
              <w:rPr>
                <w:webHidden/>
              </w:rPr>
              <w:instrText xml:space="preserve"> PAGEREF _Toc58832009 \h </w:instrText>
            </w:r>
            <w:r>
              <w:rPr>
                <w:webHidden/>
              </w:rPr>
            </w:r>
            <w:r>
              <w:rPr>
                <w:webHidden/>
              </w:rPr>
              <w:fldChar w:fldCharType="separate"/>
            </w:r>
            <w:r>
              <w:rPr>
                <w:webHidden/>
              </w:rPr>
              <w:t>16</w:t>
            </w:r>
            <w:r>
              <w:rPr>
                <w:webHidden/>
              </w:rPr>
              <w:fldChar w:fldCharType="end"/>
            </w:r>
          </w:hyperlink>
        </w:p>
        <w:p w14:paraId="57CA6A6D" w14:textId="1D0F96BD" w:rsidR="00556595" w:rsidRDefault="00556595">
          <w:pPr>
            <w:pStyle w:val="TOC2"/>
            <w:rPr>
              <w:rFonts w:asciiTheme="minorHAnsi" w:eastAsiaTheme="minorEastAsia" w:hAnsiTheme="minorHAnsi" w:cstheme="minorBidi"/>
              <w:color w:val="auto"/>
              <w:kern w:val="0"/>
              <w:sz w:val="22"/>
              <w:szCs w:val="22"/>
            </w:rPr>
          </w:pPr>
          <w:hyperlink w:anchor="_Toc58832010" w:history="1">
            <w:r w:rsidRPr="000B0D6B">
              <w:rPr>
                <w:rStyle w:val="Hyperlink"/>
              </w:rPr>
              <w:t>Resolution of complaints about community engagement</w:t>
            </w:r>
            <w:r>
              <w:rPr>
                <w:webHidden/>
              </w:rPr>
              <w:tab/>
            </w:r>
            <w:r>
              <w:rPr>
                <w:webHidden/>
              </w:rPr>
              <w:fldChar w:fldCharType="begin"/>
            </w:r>
            <w:r>
              <w:rPr>
                <w:webHidden/>
              </w:rPr>
              <w:instrText xml:space="preserve"> PAGEREF _Toc58832010 \h </w:instrText>
            </w:r>
            <w:r>
              <w:rPr>
                <w:webHidden/>
              </w:rPr>
            </w:r>
            <w:r>
              <w:rPr>
                <w:webHidden/>
              </w:rPr>
              <w:fldChar w:fldCharType="separate"/>
            </w:r>
            <w:r>
              <w:rPr>
                <w:webHidden/>
              </w:rPr>
              <w:t>17</w:t>
            </w:r>
            <w:r>
              <w:rPr>
                <w:webHidden/>
              </w:rPr>
              <w:fldChar w:fldCharType="end"/>
            </w:r>
          </w:hyperlink>
        </w:p>
        <w:p w14:paraId="0B61BCAE" w14:textId="10E5B6E2" w:rsidR="00556595" w:rsidRDefault="00556595">
          <w:pPr>
            <w:pStyle w:val="TOC2"/>
            <w:rPr>
              <w:rFonts w:asciiTheme="minorHAnsi" w:eastAsiaTheme="minorEastAsia" w:hAnsiTheme="minorHAnsi" w:cstheme="minorBidi"/>
              <w:color w:val="auto"/>
              <w:kern w:val="0"/>
              <w:sz w:val="22"/>
              <w:szCs w:val="22"/>
            </w:rPr>
          </w:pPr>
          <w:hyperlink w:anchor="_Toc58832011" w:history="1">
            <w:r w:rsidRPr="000B0D6B">
              <w:rPr>
                <w:rStyle w:val="Hyperlink"/>
              </w:rPr>
              <w:t>Community engagement and Council elections</w:t>
            </w:r>
            <w:r>
              <w:rPr>
                <w:webHidden/>
              </w:rPr>
              <w:tab/>
            </w:r>
            <w:r>
              <w:rPr>
                <w:webHidden/>
              </w:rPr>
              <w:fldChar w:fldCharType="begin"/>
            </w:r>
            <w:r>
              <w:rPr>
                <w:webHidden/>
              </w:rPr>
              <w:instrText xml:space="preserve"> PAGEREF _Toc58832011 \h </w:instrText>
            </w:r>
            <w:r>
              <w:rPr>
                <w:webHidden/>
              </w:rPr>
            </w:r>
            <w:r>
              <w:rPr>
                <w:webHidden/>
              </w:rPr>
              <w:fldChar w:fldCharType="separate"/>
            </w:r>
            <w:r>
              <w:rPr>
                <w:webHidden/>
              </w:rPr>
              <w:t>17</w:t>
            </w:r>
            <w:r>
              <w:rPr>
                <w:webHidden/>
              </w:rPr>
              <w:fldChar w:fldCharType="end"/>
            </w:r>
          </w:hyperlink>
        </w:p>
        <w:p w14:paraId="3F9013F6" w14:textId="2E07EA7A" w:rsidR="00556595" w:rsidRDefault="00556595">
          <w:pPr>
            <w:pStyle w:val="TOC1"/>
            <w:rPr>
              <w:rFonts w:asciiTheme="minorHAnsi" w:eastAsiaTheme="minorEastAsia" w:hAnsiTheme="minorHAnsi" w:cstheme="minorBidi"/>
              <w:color w:val="auto"/>
              <w:spacing w:val="0"/>
              <w:kern w:val="0"/>
              <w:sz w:val="22"/>
              <w:szCs w:val="22"/>
            </w:rPr>
          </w:pPr>
          <w:hyperlink w:anchor="_Toc58832012" w:history="1">
            <w:r w:rsidRPr="000B0D6B">
              <w:rPr>
                <w:rStyle w:val="Hyperlink"/>
              </w:rPr>
              <w:t>Policy implementation, monitoring and reporting</w:t>
            </w:r>
            <w:r>
              <w:rPr>
                <w:webHidden/>
              </w:rPr>
              <w:tab/>
            </w:r>
            <w:r>
              <w:rPr>
                <w:webHidden/>
              </w:rPr>
              <w:fldChar w:fldCharType="begin"/>
            </w:r>
            <w:r>
              <w:rPr>
                <w:webHidden/>
              </w:rPr>
              <w:instrText xml:space="preserve"> PAGEREF _Toc58832012 \h </w:instrText>
            </w:r>
            <w:r>
              <w:rPr>
                <w:webHidden/>
              </w:rPr>
            </w:r>
            <w:r>
              <w:rPr>
                <w:webHidden/>
              </w:rPr>
              <w:fldChar w:fldCharType="separate"/>
            </w:r>
            <w:r>
              <w:rPr>
                <w:webHidden/>
              </w:rPr>
              <w:t>17</w:t>
            </w:r>
            <w:r>
              <w:rPr>
                <w:webHidden/>
              </w:rPr>
              <w:fldChar w:fldCharType="end"/>
            </w:r>
          </w:hyperlink>
        </w:p>
        <w:p w14:paraId="155A996A" w14:textId="1EE604C5" w:rsidR="00556595" w:rsidRDefault="00556595">
          <w:pPr>
            <w:pStyle w:val="TOC2"/>
            <w:rPr>
              <w:rFonts w:asciiTheme="minorHAnsi" w:eastAsiaTheme="minorEastAsia" w:hAnsiTheme="minorHAnsi" w:cstheme="minorBidi"/>
              <w:color w:val="auto"/>
              <w:kern w:val="0"/>
              <w:sz w:val="22"/>
              <w:szCs w:val="22"/>
            </w:rPr>
          </w:pPr>
          <w:hyperlink w:anchor="_Toc58832013" w:history="1">
            <w:r w:rsidRPr="000B0D6B">
              <w:rPr>
                <w:rStyle w:val="Hyperlink"/>
              </w:rPr>
              <w:t>Appendix 1</w:t>
            </w:r>
            <w:r>
              <w:rPr>
                <w:webHidden/>
              </w:rPr>
              <w:tab/>
            </w:r>
            <w:r>
              <w:rPr>
                <w:webHidden/>
              </w:rPr>
              <w:fldChar w:fldCharType="begin"/>
            </w:r>
            <w:r>
              <w:rPr>
                <w:webHidden/>
              </w:rPr>
              <w:instrText xml:space="preserve"> PAGEREF _Toc58832013 \h </w:instrText>
            </w:r>
            <w:r>
              <w:rPr>
                <w:webHidden/>
              </w:rPr>
            </w:r>
            <w:r>
              <w:rPr>
                <w:webHidden/>
              </w:rPr>
              <w:fldChar w:fldCharType="separate"/>
            </w:r>
            <w:r>
              <w:rPr>
                <w:webHidden/>
              </w:rPr>
              <w:t>19</w:t>
            </w:r>
            <w:r>
              <w:rPr>
                <w:webHidden/>
              </w:rPr>
              <w:fldChar w:fldCharType="end"/>
            </w:r>
          </w:hyperlink>
        </w:p>
        <w:p w14:paraId="4FBC3134" w14:textId="6B733B73" w:rsidR="00556595" w:rsidRDefault="00556595">
          <w:pPr>
            <w:pStyle w:val="TOC3"/>
            <w:rPr>
              <w:rFonts w:asciiTheme="minorHAnsi" w:eastAsiaTheme="minorEastAsia" w:hAnsiTheme="minorHAnsi" w:cstheme="minorBidi"/>
              <w:color w:val="auto"/>
              <w:kern w:val="0"/>
              <w:sz w:val="22"/>
              <w:szCs w:val="22"/>
            </w:rPr>
          </w:pPr>
          <w:hyperlink w:anchor="_Toc58832014" w:history="1">
            <w:r w:rsidRPr="000B0D6B">
              <w:rPr>
                <w:rStyle w:val="Hyperlink"/>
              </w:rPr>
              <w:t>How this policy was developed</w:t>
            </w:r>
            <w:r>
              <w:rPr>
                <w:webHidden/>
              </w:rPr>
              <w:tab/>
            </w:r>
            <w:r>
              <w:rPr>
                <w:webHidden/>
              </w:rPr>
              <w:fldChar w:fldCharType="begin"/>
            </w:r>
            <w:r>
              <w:rPr>
                <w:webHidden/>
              </w:rPr>
              <w:instrText xml:space="preserve"> PAGEREF _Toc58832014 \h </w:instrText>
            </w:r>
            <w:r>
              <w:rPr>
                <w:webHidden/>
              </w:rPr>
            </w:r>
            <w:r>
              <w:rPr>
                <w:webHidden/>
              </w:rPr>
              <w:fldChar w:fldCharType="separate"/>
            </w:r>
            <w:r>
              <w:rPr>
                <w:webHidden/>
              </w:rPr>
              <w:t>19</w:t>
            </w:r>
            <w:r>
              <w:rPr>
                <w:webHidden/>
              </w:rPr>
              <w:fldChar w:fldCharType="end"/>
            </w:r>
          </w:hyperlink>
        </w:p>
        <w:p w14:paraId="01B86C7D" w14:textId="7C31D27C" w:rsidR="00556595" w:rsidRDefault="00556595">
          <w:pPr>
            <w:pStyle w:val="TOC3"/>
            <w:rPr>
              <w:rFonts w:asciiTheme="minorHAnsi" w:eastAsiaTheme="minorEastAsia" w:hAnsiTheme="minorHAnsi" w:cstheme="minorBidi"/>
              <w:color w:val="auto"/>
              <w:kern w:val="0"/>
              <w:sz w:val="22"/>
              <w:szCs w:val="22"/>
            </w:rPr>
          </w:pPr>
          <w:hyperlink w:anchor="_Toc58832015" w:history="1">
            <w:r w:rsidRPr="000B0D6B">
              <w:rPr>
                <w:rStyle w:val="Hyperlink"/>
              </w:rPr>
              <w:t>What our community said about community engagement in Moreland</w:t>
            </w:r>
            <w:r>
              <w:rPr>
                <w:webHidden/>
              </w:rPr>
              <w:tab/>
            </w:r>
            <w:r>
              <w:rPr>
                <w:webHidden/>
              </w:rPr>
              <w:fldChar w:fldCharType="begin"/>
            </w:r>
            <w:r>
              <w:rPr>
                <w:webHidden/>
              </w:rPr>
              <w:instrText xml:space="preserve"> PAGEREF _Toc58832015 \h </w:instrText>
            </w:r>
            <w:r>
              <w:rPr>
                <w:webHidden/>
              </w:rPr>
            </w:r>
            <w:r>
              <w:rPr>
                <w:webHidden/>
              </w:rPr>
              <w:fldChar w:fldCharType="separate"/>
            </w:r>
            <w:r>
              <w:rPr>
                <w:webHidden/>
              </w:rPr>
              <w:t>19</w:t>
            </w:r>
            <w:r>
              <w:rPr>
                <w:webHidden/>
              </w:rPr>
              <w:fldChar w:fldCharType="end"/>
            </w:r>
          </w:hyperlink>
        </w:p>
        <w:p w14:paraId="1B26ADA9" w14:textId="685B7E52" w:rsidR="00556595" w:rsidRDefault="00556595">
          <w:pPr>
            <w:pStyle w:val="TOC2"/>
            <w:rPr>
              <w:rFonts w:asciiTheme="minorHAnsi" w:eastAsiaTheme="minorEastAsia" w:hAnsiTheme="minorHAnsi" w:cstheme="minorBidi"/>
              <w:color w:val="auto"/>
              <w:kern w:val="0"/>
              <w:sz w:val="22"/>
              <w:szCs w:val="22"/>
            </w:rPr>
          </w:pPr>
          <w:hyperlink w:anchor="_Toc58832016" w:history="1">
            <w:r w:rsidRPr="000B0D6B">
              <w:rPr>
                <w:rStyle w:val="Hyperlink"/>
              </w:rPr>
              <w:t>Appendix 2</w:t>
            </w:r>
            <w:r>
              <w:rPr>
                <w:webHidden/>
              </w:rPr>
              <w:tab/>
            </w:r>
            <w:r>
              <w:rPr>
                <w:webHidden/>
              </w:rPr>
              <w:fldChar w:fldCharType="begin"/>
            </w:r>
            <w:r>
              <w:rPr>
                <w:webHidden/>
              </w:rPr>
              <w:instrText xml:space="preserve"> PAGEREF _Toc58832016 \h </w:instrText>
            </w:r>
            <w:r>
              <w:rPr>
                <w:webHidden/>
              </w:rPr>
            </w:r>
            <w:r>
              <w:rPr>
                <w:webHidden/>
              </w:rPr>
              <w:fldChar w:fldCharType="separate"/>
            </w:r>
            <w:r>
              <w:rPr>
                <w:webHidden/>
              </w:rPr>
              <w:t>22</w:t>
            </w:r>
            <w:r>
              <w:rPr>
                <w:webHidden/>
              </w:rPr>
              <w:fldChar w:fldCharType="end"/>
            </w:r>
          </w:hyperlink>
        </w:p>
        <w:p w14:paraId="35E0F35B" w14:textId="116A0B79" w:rsidR="00556595" w:rsidRDefault="00556595">
          <w:pPr>
            <w:pStyle w:val="TOC3"/>
            <w:rPr>
              <w:rFonts w:asciiTheme="minorHAnsi" w:eastAsiaTheme="minorEastAsia" w:hAnsiTheme="minorHAnsi" w:cstheme="minorBidi"/>
              <w:color w:val="auto"/>
              <w:kern w:val="0"/>
              <w:sz w:val="22"/>
              <w:szCs w:val="22"/>
            </w:rPr>
          </w:pPr>
          <w:hyperlink w:anchor="_Toc58832017" w:history="1">
            <w:r w:rsidRPr="000B0D6B">
              <w:rPr>
                <w:rStyle w:val="Hyperlink"/>
              </w:rPr>
              <w:t>Definitions</w:t>
            </w:r>
            <w:r>
              <w:rPr>
                <w:webHidden/>
              </w:rPr>
              <w:tab/>
            </w:r>
            <w:r>
              <w:rPr>
                <w:webHidden/>
              </w:rPr>
              <w:fldChar w:fldCharType="begin"/>
            </w:r>
            <w:r>
              <w:rPr>
                <w:webHidden/>
              </w:rPr>
              <w:instrText xml:space="preserve"> PAGEREF _Toc58832017 \h </w:instrText>
            </w:r>
            <w:r>
              <w:rPr>
                <w:webHidden/>
              </w:rPr>
            </w:r>
            <w:r>
              <w:rPr>
                <w:webHidden/>
              </w:rPr>
              <w:fldChar w:fldCharType="separate"/>
            </w:r>
            <w:r>
              <w:rPr>
                <w:webHidden/>
              </w:rPr>
              <w:t>22</w:t>
            </w:r>
            <w:r>
              <w:rPr>
                <w:webHidden/>
              </w:rPr>
              <w:fldChar w:fldCharType="end"/>
            </w:r>
          </w:hyperlink>
        </w:p>
        <w:p w14:paraId="11E4B511" w14:textId="0963BBD2" w:rsidR="00556595" w:rsidRDefault="00556595">
          <w:pPr>
            <w:pStyle w:val="TOC2"/>
            <w:rPr>
              <w:rFonts w:asciiTheme="minorHAnsi" w:eastAsiaTheme="minorEastAsia" w:hAnsiTheme="minorHAnsi" w:cstheme="minorBidi"/>
              <w:color w:val="auto"/>
              <w:kern w:val="0"/>
              <w:sz w:val="22"/>
              <w:szCs w:val="22"/>
            </w:rPr>
          </w:pPr>
          <w:hyperlink w:anchor="_Toc58832018" w:history="1">
            <w:r w:rsidRPr="000B0D6B">
              <w:rPr>
                <w:rStyle w:val="Hyperlink"/>
              </w:rPr>
              <w:t>Appendix 3</w:t>
            </w:r>
            <w:r>
              <w:rPr>
                <w:webHidden/>
              </w:rPr>
              <w:tab/>
            </w:r>
            <w:r>
              <w:rPr>
                <w:webHidden/>
              </w:rPr>
              <w:fldChar w:fldCharType="begin"/>
            </w:r>
            <w:r>
              <w:rPr>
                <w:webHidden/>
              </w:rPr>
              <w:instrText xml:space="preserve"> PAGEREF _Toc58832018 \h </w:instrText>
            </w:r>
            <w:r>
              <w:rPr>
                <w:webHidden/>
              </w:rPr>
            </w:r>
            <w:r>
              <w:rPr>
                <w:webHidden/>
              </w:rPr>
              <w:fldChar w:fldCharType="separate"/>
            </w:r>
            <w:r>
              <w:rPr>
                <w:webHidden/>
              </w:rPr>
              <w:t>25</w:t>
            </w:r>
            <w:r>
              <w:rPr>
                <w:webHidden/>
              </w:rPr>
              <w:fldChar w:fldCharType="end"/>
            </w:r>
          </w:hyperlink>
        </w:p>
        <w:p w14:paraId="0E02F9D6" w14:textId="67EA82D7" w:rsidR="00556595" w:rsidRDefault="00556595">
          <w:pPr>
            <w:pStyle w:val="TOC3"/>
            <w:rPr>
              <w:rFonts w:asciiTheme="minorHAnsi" w:eastAsiaTheme="minorEastAsia" w:hAnsiTheme="minorHAnsi" w:cstheme="minorBidi"/>
              <w:color w:val="auto"/>
              <w:kern w:val="0"/>
              <w:sz w:val="22"/>
              <w:szCs w:val="22"/>
            </w:rPr>
          </w:pPr>
          <w:hyperlink w:anchor="_Toc58832019" w:history="1">
            <w:r w:rsidRPr="000B0D6B">
              <w:rPr>
                <w:rStyle w:val="Hyperlink"/>
              </w:rPr>
              <w:t>Legislative context</w:t>
            </w:r>
            <w:r>
              <w:rPr>
                <w:webHidden/>
              </w:rPr>
              <w:tab/>
            </w:r>
            <w:r>
              <w:rPr>
                <w:webHidden/>
              </w:rPr>
              <w:fldChar w:fldCharType="begin"/>
            </w:r>
            <w:r>
              <w:rPr>
                <w:webHidden/>
              </w:rPr>
              <w:instrText xml:space="preserve"> PAGEREF _Toc58832019 \h </w:instrText>
            </w:r>
            <w:r>
              <w:rPr>
                <w:webHidden/>
              </w:rPr>
            </w:r>
            <w:r>
              <w:rPr>
                <w:webHidden/>
              </w:rPr>
              <w:fldChar w:fldCharType="separate"/>
            </w:r>
            <w:r>
              <w:rPr>
                <w:webHidden/>
              </w:rPr>
              <w:t>25</w:t>
            </w:r>
            <w:r>
              <w:rPr>
                <w:webHidden/>
              </w:rPr>
              <w:fldChar w:fldCharType="end"/>
            </w:r>
          </w:hyperlink>
        </w:p>
        <w:p w14:paraId="2337441C" w14:textId="4FB485DF" w:rsidR="00556595" w:rsidRDefault="00556595">
          <w:pPr>
            <w:pStyle w:val="TOC2"/>
            <w:rPr>
              <w:rFonts w:asciiTheme="minorHAnsi" w:eastAsiaTheme="minorEastAsia" w:hAnsiTheme="minorHAnsi" w:cstheme="minorBidi"/>
              <w:color w:val="auto"/>
              <w:kern w:val="0"/>
              <w:sz w:val="22"/>
              <w:szCs w:val="22"/>
            </w:rPr>
          </w:pPr>
          <w:hyperlink w:anchor="_Toc58832020" w:history="1">
            <w:r w:rsidRPr="000B0D6B">
              <w:rPr>
                <w:rStyle w:val="Hyperlink"/>
              </w:rPr>
              <w:t>Appendix 4</w:t>
            </w:r>
            <w:r>
              <w:rPr>
                <w:webHidden/>
              </w:rPr>
              <w:tab/>
            </w:r>
            <w:r>
              <w:rPr>
                <w:webHidden/>
              </w:rPr>
              <w:fldChar w:fldCharType="begin"/>
            </w:r>
            <w:r>
              <w:rPr>
                <w:webHidden/>
              </w:rPr>
              <w:instrText xml:space="preserve"> PAGEREF _Toc58832020 \h </w:instrText>
            </w:r>
            <w:r>
              <w:rPr>
                <w:webHidden/>
              </w:rPr>
            </w:r>
            <w:r>
              <w:rPr>
                <w:webHidden/>
              </w:rPr>
              <w:fldChar w:fldCharType="separate"/>
            </w:r>
            <w:r>
              <w:rPr>
                <w:webHidden/>
              </w:rPr>
              <w:t>25</w:t>
            </w:r>
            <w:r>
              <w:rPr>
                <w:webHidden/>
              </w:rPr>
              <w:fldChar w:fldCharType="end"/>
            </w:r>
          </w:hyperlink>
        </w:p>
        <w:p w14:paraId="6A992AF3" w14:textId="7B1A6375" w:rsidR="00AF274E" w:rsidRDefault="0090591E" w:rsidP="00AF274E">
          <w:pPr>
            <w:rPr>
              <w:b/>
              <w:bCs/>
              <w:noProof/>
            </w:rPr>
          </w:pPr>
          <w:r>
            <w:rPr>
              <w:b/>
              <w:bCs/>
              <w:noProof/>
            </w:rPr>
            <w:lastRenderedPageBreak/>
            <w:fldChar w:fldCharType="end"/>
          </w:r>
        </w:p>
      </w:sdtContent>
    </w:sdt>
    <w:p w14:paraId="62411890" w14:textId="47B0F44E" w:rsidR="0090591E" w:rsidRDefault="0090591E" w:rsidP="00A773F5">
      <w:pPr>
        <w:pStyle w:val="Heading1"/>
      </w:pPr>
      <w:bookmarkStart w:id="1" w:name="_Toc58831988"/>
      <w:r>
        <w:t>Acknowledgement</w:t>
      </w:r>
      <w:bookmarkEnd w:id="1"/>
    </w:p>
    <w:p w14:paraId="76584398" w14:textId="77777777" w:rsidR="0090591E" w:rsidRPr="00A90C09" w:rsidRDefault="0090591E" w:rsidP="00A773F5">
      <w:pPr>
        <w:pStyle w:val="Introduction"/>
        <w:rPr>
          <w:sz w:val="28"/>
          <w:szCs w:val="28"/>
        </w:rPr>
      </w:pPr>
      <w:r w:rsidRPr="00A90C09">
        <w:rPr>
          <w:sz w:val="28"/>
          <w:szCs w:val="28"/>
        </w:rPr>
        <w:t>Moreland Council a</w:t>
      </w:r>
      <w:r>
        <w:rPr>
          <w:sz w:val="28"/>
          <w:szCs w:val="28"/>
        </w:rPr>
        <w:t>cknowledges the Wurundjeri Woi w</w:t>
      </w:r>
      <w:r w:rsidRPr="00A90C09">
        <w:rPr>
          <w:sz w:val="28"/>
          <w:szCs w:val="28"/>
        </w:rPr>
        <w:t>u</w:t>
      </w:r>
      <w:r>
        <w:rPr>
          <w:sz w:val="28"/>
          <w:szCs w:val="28"/>
        </w:rPr>
        <w:t>rrung people as the Traditional Owner</w:t>
      </w:r>
      <w:r w:rsidRPr="00A90C09">
        <w:rPr>
          <w:sz w:val="28"/>
          <w:szCs w:val="28"/>
        </w:rPr>
        <w:t>s of the lands and waterways in the area known as Moreland, and pay respect to their Elders past, present and emerging, as well as to all the First Nations’ communities who significantly contribute to the life of the area.</w:t>
      </w:r>
    </w:p>
    <w:p w14:paraId="33262504" w14:textId="77777777" w:rsidR="0090591E" w:rsidRDefault="0090591E" w:rsidP="00A773F5">
      <w:pPr>
        <w:pStyle w:val="Heading1"/>
      </w:pPr>
    </w:p>
    <w:p w14:paraId="5966DB99" w14:textId="77777777" w:rsidR="0090591E" w:rsidRDefault="0090591E" w:rsidP="00A773F5">
      <w:pPr>
        <w:rPr>
          <w:lang w:eastAsia="en-US"/>
        </w:rPr>
      </w:pPr>
    </w:p>
    <w:p w14:paraId="5A0371EB" w14:textId="77777777" w:rsidR="0090591E" w:rsidRDefault="0090591E" w:rsidP="00A773F5">
      <w:pPr>
        <w:rPr>
          <w:lang w:eastAsia="en-US"/>
        </w:rPr>
      </w:pPr>
    </w:p>
    <w:p w14:paraId="51362F71" w14:textId="77777777" w:rsidR="0090591E" w:rsidRDefault="0090591E" w:rsidP="00A773F5">
      <w:pPr>
        <w:rPr>
          <w:lang w:eastAsia="en-US"/>
        </w:rPr>
      </w:pPr>
    </w:p>
    <w:p w14:paraId="26C6F18C" w14:textId="77777777" w:rsidR="0090591E" w:rsidRDefault="0090591E" w:rsidP="00A773F5">
      <w:pPr>
        <w:rPr>
          <w:lang w:eastAsia="en-US"/>
        </w:rPr>
      </w:pPr>
      <w:bookmarkStart w:id="2" w:name="_GoBack"/>
      <w:bookmarkEnd w:id="2"/>
    </w:p>
    <w:p w14:paraId="392D4620" w14:textId="77777777" w:rsidR="0090591E" w:rsidRDefault="0090591E" w:rsidP="00A773F5">
      <w:pPr>
        <w:rPr>
          <w:lang w:eastAsia="en-US"/>
        </w:rPr>
      </w:pPr>
    </w:p>
    <w:p w14:paraId="18E8114B" w14:textId="77777777" w:rsidR="0090591E" w:rsidRDefault="0090591E" w:rsidP="00A773F5">
      <w:pPr>
        <w:rPr>
          <w:lang w:eastAsia="en-US"/>
        </w:rPr>
      </w:pPr>
    </w:p>
    <w:p w14:paraId="19EC31A8" w14:textId="77777777" w:rsidR="0090591E" w:rsidRDefault="0090591E" w:rsidP="00A773F5">
      <w:pPr>
        <w:rPr>
          <w:lang w:eastAsia="en-US"/>
        </w:rPr>
      </w:pPr>
    </w:p>
    <w:p w14:paraId="1539B17B" w14:textId="77777777" w:rsidR="0090591E" w:rsidRDefault="0090591E" w:rsidP="00A773F5">
      <w:pPr>
        <w:rPr>
          <w:lang w:eastAsia="en-US"/>
        </w:rPr>
      </w:pPr>
    </w:p>
    <w:p w14:paraId="615A7F0B" w14:textId="77777777" w:rsidR="0090591E" w:rsidRDefault="0090591E" w:rsidP="00A773F5">
      <w:pPr>
        <w:rPr>
          <w:lang w:eastAsia="en-US"/>
        </w:rPr>
      </w:pPr>
    </w:p>
    <w:p w14:paraId="67C8AE26" w14:textId="77777777" w:rsidR="0090591E" w:rsidRDefault="0090591E" w:rsidP="00A773F5">
      <w:pPr>
        <w:rPr>
          <w:lang w:eastAsia="en-US"/>
        </w:rPr>
      </w:pPr>
    </w:p>
    <w:p w14:paraId="18CDC9E3" w14:textId="77777777" w:rsidR="0090591E" w:rsidRDefault="0090591E" w:rsidP="00A773F5">
      <w:pPr>
        <w:rPr>
          <w:lang w:eastAsia="en-US"/>
        </w:rPr>
      </w:pPr>
    </w:p>
    <w:p w14:paraId="29C6DA64" w14:textId="77777777" w:rsidR="0090591E" w:rsidRDefault="0090591E" w:rsidP="00A773F5">
      <w:pPr>
        <w:rPr>
          <w:lang w:eastAsia="en-US"/>
        </w:rPr>
      </w:pPr>
    </w:p>
    <w:p w14:paraId="4CB4E866" w14:textId="77777777" w:rsidR="0090591E" w:rsidRDefault="0090591E" w:rsidP="00A773F5">
      <w:pPr>
        <w:rPr>
          <w:lang w:eastAsia="en-US"/>
        </w:rPr>
      </w:pPr>
    </w:p>
    <w:p w14:paraId="53446220" w14:textId="77777777" w:rsidR="0090591E" w:rsidRDefault="0090591E" w:rsidP="00A773F5">
      <w:pPr>
        <w:rPr>
          <w:lang w:eastAsia="en-US"/>
        </w:rPr>
      </w:pPr>
    </w:p>
    <w:p w14:paraId="01755400" w14:textId="77777777" w:rsidR="0090591E" w:rsidRDefault="0090591E" w:rsidP="00A773F5">
      <w:pPr>
        <w:rPr>
          <w:lang w:eastAsia="en-US"/>
        </w:rPr>
      </w:pPr>
    </w:p>
    <w:p w14:paraId="0D242678" w14:textId="77777777" w:rsidR="0090591E" w:rsidRDefault="0090591E" w:rsidP="00A773F5">
      <w:pPr>
        <w:rPr>
          <w:lang w:eastAsia="en-US"/>
        </w:rPr>
      </w:pPr>
    </w:p>
    <w:p w14:paraId="3EE4925A" w14:textId="77777777" w:rsidR="0090591E" w:rsidRDefault="0090591E" w:rsidP="00A773F5">
      <w:pPr>
        <w:rPr>
          <w:lang w:eastAsia="en-US"/>
        </w:rPr>
      </w:pPr>
    </w:p>
    <w:p w14:paraId="61CF53FB" w14:textId="77777777" w:rsidR="0090591E" w:rsidRDefault="0090591E" w:rsidP="00A773F5">
      <w:pPr>
        <w:rPr>
          <w:lang w:eastAsia="en-US"/>
        </w:rPr>
      </w:pPr>
    </w:p>
    <w:p w14:paraId="69D5BF10" w14:textId="77777777" w:rsidR="0090591E" w:rsidRDefault="0090591E" w:rsidP="00A773F5">
      <w:pPr>
        <w:rPr>
          <w:lang w:eastAsia="en-US"/>
        </w:rPr>
      </w:pPr>
    </w:p>
    <w:p w14:paraId="480FC4D2" w14:textId="77777777" w:rsidR="0090591E" w:rsidRDefault="0090591E" w:rsidP="00A773F5">
      <w:pPr>
        <w:rPr>
          <w:lang w:eastAsia="en-US"/>
        </w:rPr>
      </w:pPr>
    </w:p>
    <w:p w14:paraId="1FFE775F" w14:textId="77777777" w:rsidR="0090591E" w:rsidRDefault="0090591E" w:rsidP="00A773F5">
      <w:pPr>
        <w:rPr>
          <w:lang w:eastAsia="en-US"/>
        </w:rPr>
      </w:pPr>
    </w:p>
    <w:p w14:paraId="00362B24" w14:textId="77777777" w:rsidR="0090591E" w:rsidRDefault="0090591E" w:rsidP="00A773F5">
      <w:pPr>
        <w:rPr>
          <w:lang w:eastAsia="en-US"/>
        </w:rPr>
      </w:pPr>
    </w:p>
    <w:p w14:paraId="3921BD53" w14:textId="77777777" w:rsidR="0090591E" w:rsidRDefault="0090591E" w:rsidP="00A773F5">
      <w:pPr>
        <w:rPr>
          <w:lang w:eastAsia="en-US"/>
        </w:rPr>
      </w:pPr>
    </w:p>
    <w:p w14:paraId="5E68EA4D" w14:textId="77777777" w:rsidR="0090591E" w:rsidRDefault="0090591E" w:rsidP="00A773F5">
      <w:pPr>
        <w:rPr>
          <w:lang w:eastAsia="en-US"/>
        </w:rPr>
      </w:pPr>
    </w:p>
    <w:p w14:paraId="79F16955" w14:textId="77777777" w:rsidR="0090591E" w:rsidRDefault="0090591E" w:rsidP="00A773F5">
      <w:pPr>
        <w:rPr>
          <w:lang w:eastAsia="en-US"/>
        </w:rPr>
      </w:pPr>
    </w:p>
    <w:p w14:paraId="3D62C828" w14:textId="77777777" w:rsidR="0090591E" w:rsidRDefault="0090591E" w:rsidP="00A773F5">
      <w:pPr>
        <w:rPr>
          <w:lang w:eastAsia="en-US"/>
        </w:rPr>
      </w:pPr>
    </w:p>
    <w:p w14:paraId="11A57E20" w14:textId="77777777" w:rsidR="0090591E" w:rsidRDefault="0090591E" w:rsidP="00A773F5">
      <w:pPr>
        <w:rPr>
          <w:lang w:eastAsia="en-US"/>
        </w:rPr>
      </w:pPr>
    </w:p>
    <w:p w14:paraId="14E45211" w14:textId="77777777" w:rsidR="0090591E" w:rsidRDefault="0090591E" w:rsidP="00A773F5">
      <w:pPr>
        <w:rPr>
          <w:lang w:eastAsia="en-US"/>
        </w:rPr>
      </w:pPr>
    </w:p>
    <w:p w14:paraId="5A0E8F5F" w14:textId="77777777" w:rsidR="0090591E" w:rsidRDefault="0090591E" w:rsidP="00A773F5">
      <w:pPr>
        <w:pStyle w:val="Heading1"/>
      </w:pPr>
      <w:bookmarkStart w:id="3" w:name="_Toc58831989"/>
      <w:r>
        <w:lastRenderedPageBreak/>
        <w:t>Introduction</w:t>
      </w:r>
      <w:bookmarkEnd w:id="3"/>
    </w:p>
    <w:p w14:paraId="7B9F182F" w14:textId="77777777" w:rsidR="0090591E" w:rsidRDefault="0090591E" w:rsidP="00A773F5">
      <w:pPr>
        <w:spacing w:line="240" w:lineRule="auto"/>
        <w:rPr>
          <w:rFonts w:ascii="Arial" w:hAnsi="Arial" w:cs="Arial"/>
          <w:sz w:val="22"/>
          <w:szCs w:val="22"/>
          <w:shd w:val="clear" w:color="auto" w:fill="FFFFFF"/>
        </w:rPr>
      </w:pPr>
      <w:r w:rsidRPr="00A90C09">
        <w:rPr>
          <w:rFonts w:ascii="Arial" w:hAnsi="Arial" w:cs="Arial"/>
          <w:sz w:val="22"/>
          <w:szCs w:val="22"/>
          <w:shd w:val="clear" w:color="auto" w:fill="FFFFFF"/>
        </w:rPr>
        <w:t xml:space="preserve">At Moreland </w:t>
      </w:r>
      <w:r>
        <w:rPr>
          <w:rFonts w:ascii="Arial" w:hAnsi="Arial" w:cs="Arial"/>
          <w:sz w:val="22"/>
          <w:szCs w:val="22"/>
          <w:shd w:val="clear" w:color="auto" w:fill="FFFFFF"/>
        </w:rPr>
        <w:t xml:space="preserve">City </w:t>
      </w:r>
      <w:r w:rsidRPr="00A90C09">
        <w:rPr>
          <w:rFonts w:ascii="Arial" w:hAnsi="Arial" w:cs="Arial"/>
          <w:sz w:val="22"/>
          <w:szCs w:val="22"/>
          <w:shd w:val="clear" w:color="auto" w:fill="FFFFFF"/>
        </w:rPr>
        <w:t>Council</w:t>
      </w:r>
      <w:r>
        <w:rPr>
          <w:rFonts w:ascii="Arial" w:hAnsi="Arial" w:cs="Arial"/>
          <w:sz w:val="22"/>
          <w:szCs w:val="22"/>
          <w:shd w:val="clear" w:color="auto" w:fill="FFFFFF"/>
        </w:rPr>
        <w:t>,</w:t>
      </w:r>
      <w:r w:rsidRPr="00A90C09">
        <w:rPr>
          <w:rFonts w:ascii="Arial" w:hAnsi="Arial" w:cs="Arial"/>
          <w:sz w:val="22"/>
          <w:szCs w:val="22"/>
          <w:shd w:val="clear" w:color="auto" w:fill="FFFFFF"/>
        </w:rPr>
        <w:t xml:space="preserve"> we are com</w:t>
      </w:r>
      <w:r>
        <w:rPr>
          <w:rFonts w:ascii="Arial" w:hAnsi="Arial" w:cs="Arial"/>
          <w:sz w:val="22"/>
          <w:szCs w:val="22"/>
          <w:shd w:val="clear" w:color="auto" w:fill="FFFFFF"/>
        </w:rPr>
        <w:t>mitted to putting our community</w:t>
      </w:r>
      <w:r w:rsidRPr="00A90C09">
        <w:rPr>
          <w:rFonts w:ascii="Arial" w:hAnsi="Arial" w:cs="Arial"/>
          <w:sz w:val="22"/>
          <w:szCs w:val="22"/>
          <w:shd w:val="clear" w:color="auto" w:fill="FFFFFF"/>
        </w:rPr>
        <w:t xml:space="preserve"> </w:t>
      </w:r>
      <w:r>
        <w:rPr>
          <w:rFonts w:ascii="Arial" w:hAnsi="Arial" w:cs="Arial"/>
          <w:sz w:val="22"/>
          <w:szCs w:val="22"/>
          <w:shd w:val="clear" w:color="auto" w:fill="FFFFFF"/>
        </w:rPr>
        <w:t>at the heart of everything we do. From our day-to-day</w:t>
      </w:r>
      <w:r w:rsidRPr="00A90C09">
        <w:rPr>
          <w:rFonts w:ascii="Arial" w:hAnsi="Arial" w:cs="Arial"/>
          <w:sz w:val="22"/>
          <w:szCs w:val="22"/>
          <w:shd w:val="clear" w:color="auto" w:fill="FFFFFF"/>
        </w:rPr>
        <w:t xml:space="preserve"> operations, community service</w:t>
      </w:r>
      <w:r>
        <w:rPr>
          <w:rFonts w:ascii="Arial" w:hAnsi="Arial" w:cs="Arial"/>
          <w:sz w:val="22"/>
          <w:szCs w:val="22"/>
          <w:shd w:val="clear" w:color="auto" w:fill="FFFFFF"/>
        </w:rPr>
        <w:t>s, delivery of infrastructure</w:t>
      </w:r>
      <w:r w:rsidRPr="00A90C09">
        <w:rPr>
          <w:rFonts w:ascii="Arial" w:hAnsi="Arial" w:cs="Arial"/>
          <w:sz w:val="22"/>
          <w:szCs w:val="22"/>
          <w:shd w:val="clear" w:color="auto" w:fill="FFFFFF"/>
        </w:rPr>
        <w:t>, c</w:t>
      </w:r>
      <w:r>
        <w:rPr>
          <w:rFonts w:ascii="Arial" w:hAnsi="Arial" w:cs="Arial"/>
          <w:sz w:val="22"/>
          <w:szCs w:val="22"/>
          <w:shd w:val="clear" w:color="auto" w:fill="FFFFFF"/>
        </w:rPr>
        <w:t>ustomer service, to the way</w:t>
      </w:r>
      <w:r w:rsidRPr="00A90C09">
        <w:rPr>
          <w:rFonts w:ascii="Arial" w:hAnsi="Arial" w:cs="Arial"/>
          <w:sz w:val="22"/>
          <w:szCs w:val="22"/>
          <w:shd w:val="clear" w:color="auto" w:fill="FFFFFF"/>
        </w:rPr>
        <w:t xml:space="preserve"> we meet our regulatory requirements – our community and customers come first.</w:t>
      </w:r>
      <w:r>
        <w:rPr>
          <w:rFonts w:ascii="Arial" w:hAnsi="Arial" w:cs="Arial"/>
          <w:sz w:val="22"/>
          <w:szCs w:val="22"/>
          <w:shd w:val="clear" w:color="auto" w:fill="FFFFFF"/>
        </w:rPr>
        <w:t xml:space="preserve"> </w:t>
      </w:r>
    </w:p>
    <w:p w14:paraId="216FB9C3" w14:textId="2C0F5BF8" w:rsidR="0090591E" w:rsidRDefault="0090591E" w:rsidP="00A773F5">
      <w:pPr>
        <w:spacing w:line="240" w:lineRule="auto"/>
        <w:rPr>
          <w:rFonts w:ascii="Arial" w:hAnsi="Arial" w:cs="Arial"/>
          <w:sz w:val="22"/>
          <w:szCs w:val="22"/>
          <w:shd w:val="clear" w:color="auto" w:fill="FFFFFF"/>
        </w:rPr>
      </w:pPr>
      <w:r>
        <w:rPr>
          <w:rFonts w:ascii="Arial" w:hAnsi="Arial" w:cs="Arial"/>
          <w:sz w:val="22"/>
          <w:szCs w:val="22"/>
          <w:shd w:val="clear" w:color="auto" w:fill="FFFFFF"/>
        </w:rPr>
        <w:t>This Community Engagement Policy outlines our commitment to genuinely involving our community in decision making so we can deliver better quality outcomes.</w:t>
      </w:r>
    </w:p>
    <w:p w14:paraId="56363CE3" w14:textId="77777777" w:rsidR="0090591E" w:rsidRPr="00A90C09" w:rsidRDefault="0090591E" w:rsidP="00A773F5">
      <w:pPr>
        <w:spacing w:line="240" w:lineRule="auto"/>
        <w:rPr>
          <w:rFonts w:ascii="Arial" w:hAnsi="Arial" w:cs="Arial"/>
          <w:sz w:val="22"/>
          <w:szCs w:val="22"/>
          <w:shd w:val="clear" w:color="auto" w:fill="FFFFFF"/>
        </w:rPr>
      </w:pPr>
      <w:r w:rsidRPr="00A90C09">
        <w:rPr>
          <w:rFonts w:ascii="Arial" w:hAnsi="Arial" w:cs="Arial"/>
          <w:sz w:val="22"/>
          <w:szCs w:val="22"/>
          <w:shd w:val="clear" w:color="auto" w:fill="FFFFFF"/>
        </w:rPr>
        <w:t>This policy:</w:t>
      </w:r>
    </w:p>
    <w:p w14:paraId="79CAC281" w14:textId="77777777" w:rsidR="0090591E" w:rsidRDefault="0090591E" w:rsidP="00A773F5">
      <w:pPr>
        <w:pStyle w:val="ListParagraph"/>
        <w:numPr>
          <w:ilvl w:val="0"/>
          <w:numId w:val="2"/>
        </w:numPr>
        <w:rPr>
          <w:rFonts w:ascii="Arial" w:hAnsi="Arial" w:cs="Arial"/>
          <w:sz w:val="22"/>
          <w:szCs w:val="22"/>
          <w:shd w:val="clear" w:color="auto" w:fill="FFFFFF"/>
        </w:rPr>
      </w:pPr>
      <w:r>
        <w:rPr>
          <w:rFonts w:ascii="Arial" w:hAnsi="Arial" w:cs="Arial"/>
          <w:sz w:val="22"/>
          <w:szCs w:val="22"/>
          <w:shd w:val="clear" w:color="auto" w:fill="FFFFFF"/>
        </w:rPr>
        <w:t>states the</w:t>
      </w:r>
      <w:r w:rsidRPr="00783C32">
        <w:rPr>
          <w:rFonts w:ascii="Arial" w:hAnsi="Arial" w:cs="Arial"/>
          <w:sz w:val="22"/>
          <w:szCs w:val="22"/>
          <w:shd w:val="clear" w:color="auto" w:fill="FFFFFF"/>
        </w:rPr>
        <w:t xml:space="preserve"> principles</w:t>
      </w:r>
      <w:r>
        <w:rPr>
          <w:rFonts w:ascii="Arial" w:hAnsi="Arial" w:cs="Arial"/>
          <w:sz w:val="22"/>
          <w:szCs w:val="22"/>
          <w:shd w:val="clear" w:color="auto" w:fill="FFFFFF"/>
        </w:rPr>
        <w:t xml:space="preserve"> and commitment</w:t>
      </w:r>
      <w:r w:rsidRPr="00783C32">
        <w:rPr>
          <w:rFonts w:ascii="Arial" w:hAnsi="Arial" w:cs="Arial"/>
          <w:sz w:val="22"/>
          <w:szCs w:val="22"/>
          <w:shd w:val="clear" w:color="auto" w:fill="FFFFFF"/>
        </w:rPr>
        <w:t xml:space="preserve"> that guide </w:t>
      </w:r>
      <w:r>
        <w:rPr>
          <w:rFonts w:ascii="Arial" w:hAnsi="Arial" w:cs="Arial"/>
          <w:sz w:val="22"/>
          <w:szCs w:val="22"/>
          <w:shd w:val="clear" w:color="auto" w:fill="FFFFFF"/>
        </w:rPr>
        <w:t xml:space="preserve">our </w:t>
      </w:r>
      <w:r w:rsidRPr="00783C32">
        <w:rPr>
          <w:rFonts w:ascii="Arial" w:hAnsi="Arial" w:cs="Arial"/>
          <w:sz w:val="22"/>
          <w:szCs w:val="22"/>
          <w:shd w:val="clear" w:color="auto" w:fill="FFFFFF"/>
        </w:rPr>
        <w:t xml:space="preserve">community engagement </w:t>
      </w:r>
      <w:r>
        <w:rPr>
          <w:rFonts w:ascii="Arial" w:hAnsi="Arial" w:cs="Arial"/>
          <w:sz w:val="22"/>
          <w:szCs w:val="22"/>
          <w:shd w:val="clear" w:color="auto" w:fill="FFFFFF"/>
        </w:rPr>
        <w:t>practice.</w:t>
      </w:r>
    </w:p>
    <w:p w14:paraId="7294BA3C" w14:textId="42D46787" w:rsidR="0090591E" w:rsidRPr="002E2202" w:rsidRDefault="0090591E" w:rsidP="00A773F5">
      <w:pPr>
        <w:pStyle w:val="ListParagraph"/>
        <w:numPr>
          <w:ilvl w:val="0"/>
          <w:numId w:val="2"/>
        </w:numPr>
        <w:rPr>
          <w:rFonts w:ascii="Arial" w:hAnsi="Arial" w:cs="Arial"/>
          <w:sz w:val="22"/>
          <w:szCs w:val="22"/>
          <w:shd w:val="clear" w:color="auto" w:fill="FFFFFF"/>
        </w:rPr>
      </w:pPr>
      <w:r>
        <w:rPr>
          <w:rFonts w:ascii="Arial" w:hAnsi="Arial" w:cs="Arial"/>
          <w:sz w:val="22"/>
          <w:szCs w:val="22"/>
          <w:shd w:val="clear" w:color="auto" w:fill="FFFFFF"/>
        </w:rPr>
        <w:t>o</w:t>
      </w:r>
      <w:r w:rsidRPr="002E2202">
        <w:rPr>
          <w:rFonts w:ascii="Arial" w:hAnsi="Arial" w:cs="Arial"/>
          <w:sz w:val="22"/>
          <w:szCs w:val="22"/>
          <w:shd w:val="clear" w:color="auto" w:fill="FFFFFF"/>
        </w:rPr>
        <w:t>utlines our approach to community engagement. This includes when, who and how we will engage</w:t>
      </w:r>
      <w:r w:rsidR="00034B18">
        <w:rPr>
          <w:rFonts w:ascii="Arial" w:hAnsi="Arial" w:cs="Arial"/>
          <w:sz w:val="22"/>
          <w:szCs w:val="22"/>
          <w:shd w:val="clear" w:color="auto" w:fill="FFFFFF"/>
        </w:rPr>
        <w:t xml:space="preserve"> our community</w:t>
      </w:r>
      <w:r w:rsidRPr="002E2202">
        <w:rPr>
          <w:rFonts w:ascii="Arial" w:hAnsi="Arial" w:cs="Arial"/>
          <w:sz w:val="22"/>
          <w:szCs w:val="22"/>
          <w:shd w:val="clear" w:color="auto" w:fill="FFFFFF"/>
        </w:rPr>
        <w:t xml:space="preserve"> for different matters. </w:t>
      </w:r>
    </w:p>
    <w:p w14:paraId="4EB974E0" w14:textId="77777777" w:rsidR="0090591E" w:rsidRPr="001A0E9C" w:rsidRDefault="0090591E" w:rsidP="00A773F5">
      <w:pPr>
        <w:pStyle w:val="ListParagraph"/>
        <w:numPr>
          <w:ilvl w:val="0"/>
          <w:numId w:val="2"/>
        </w:numPr>
        <w:rPr>
          <w:rFonts w:ascii="Arial" w:hAnsi="Arial" w:cs="Arial"/>
          <w:sz w:val="22"/>
          <w:szCs w:val="22"/>
          <w:shd w:val="clear" w:color="auto" w:fill="FFFFFF"/>
        </w:rPr>
      </w:pPr>
      <w:r>
        <w:rPr>
          <w:rFonts w:ascii="Arial" w:hAnsi="Arial" w:cs="Arial"/>
          <w:sz w:val="22"/>
          <w:szCs w:val="22"/>
          <w:shd w:val="clear" w:color="auto" w:fill="FFFFFF"/>
        </w:rPr>
        <w:t>give</w:t>
      </w:r>
      <w:r w:rsidRPr="00783C32">
        <w:rPr>
          <w:rFonts w:ascii="Arial" w:hAnsi="Arial" w:cs="Arial"/>
          <w:sz w:val="22"/>
          <w:szCs w:val="22"/>
          <w:shd w:val="clear" w:color="auto" w:fill="FFFFFF"/>
        </w:rPr>
        <w:t xml:space="preserve">s a complete process for </w:t>
      </w:r>
      <w:r>
        <w:rPr>
          <w:rFonts w:ascii="Arial" w:hAnsi="Arial" w:cs="Arial"/>
          <w:sz w:val="22"/>
          <w:szCs w:val="22"/>
          <w:shd w:val="clear" w:color="auto" w:fill="FFFFFF"/>
        </w:rPr>
        <w:t xml:space="preserve">community </w:t>
      </w:r>
      <w:r w:rsidRPr="00783C32">
        <w:rPr>
          <w:rFonts w:ascii="Arial" w:hAnsi="Arial" w:cs="Arial"/>
          <w:sz w:val="22"/>
          <w:szCs w:val="22"/>
          <w:shd w:val="clear" w:color="auto" w:fill="FFFFFF"/>
        </w:rPr>
        <w:t>engagement</w:t>
      </w:r>
      <w:r>
        <w:rPr>
          <w:rFonts w:ascii="Arial" w:hAnsi="Arial" w:cs="Arial"/>
          <w:sz w:val="22"/>
          <w:szCs w:val="22"/>
          <w:shd w:val="clear" w:color="auto" w:fill="FFFFFF"/>
        </w:rPr>
        <w:t xml:space="preserve">. This </w:t>
      </w:r>
      <w:r w:rsidRPr="00783C32">
        <w:rPr>
          <w:rFonts w:ascii="Arial" w:hAnsi="Arial" w:cs="Arial"/>
          <w:sz w:val="22"/>
          <w:szCs w:val="22"/>
          <w:shd w:val="clear" w:color="auto" w:fill="FFFFFF"/>
        </w:rPr>
        <w:t xml:space="preserve">includes reporting back to </w:t>
      </w:r>
      <w:r>
        <w:rPr>
          <w:rFonts w:ascii="Arial" w:hAnsi="Arial" w:cs="Arial"/>
          <w:sz w:val="22"/>
          <w:szCs w:val="22"/>
          <w:shd w:val="clear" w:color="auto" w:fill="FFFFFF"/>
        </w:rPr>
        <w:t>those who have participated in our community engagement processes about final decisions and evaluating our practices.</w:t>
      </w:r>
    </w:p>
    <w:p w14:paraId="3BC59090" w14:textId="77777777" w:rsidR="0090591E" w:rsidRDefault="0090591E" w:rsidP="00A773F5">
      <w:pPr>
        <w:pStyle w:val="ListParagraph"/>
        <w:numPr>
          <w:ilvl w:val="0"/>
          <w:numId w:val="2"/>
        </w:numPr>
        <w:rPr>
          <w:rFonts w:ascii="Arial" w:hAnsi="Arial" w:cs="Arial"/>
          <w:sz w:val="22"/>
          <w:szCs w:val="22"/>
          <w:shd w:val="clear" w:color="auto" w:fill="FFFFFF"/>
        </w:rPr>
      </w:pPr>
      <w:r>
        <w:rPr>
          <w:rFonts w:ascii="Arial" w:hAnsi="Arial" w:cs="Arial"/>
          <w:sz w:val="22"/>
          <w:szCs w:val="22"/>
          <w:shd w:val="clear" w:color="auto" w:fill="FFFFFF"/>
        </w:rPr>
        <w:t>explains how we will implement and evaluate this policy. This includes</w:t>
      </w:r>
      <w:r w:rsidRPr="001A0E9C">
        <w:rPr>
          <w:rFonts w:ascii="Arial" w:hAnsi="Arial" w:cs="Arial"/>
          <w:sz w:val="22"/>
          <w:szCs w:val="22"/>
          <w:shd w:val="clear" w:color="auto" w:fill="FFFFFF"/>
        </w:rPr>
        <w:t xml:space="preserve"> how we will ensure </w:t>
      </w:r>
      <w:r>
        <w:rPr>
          <w:rFonts w:ascii="Arial" w:hAnsi="Arial" w:cs="Arial"/>
          <w:sz w:val="22"/>
          <w:szCs w:val="22"/>
          <w:shd w:val="clear" w:color="auto" w:fill="FFFFFF"/>
        </w:rPr>
        <w:t xml:space="preserve">that we provide </w:t>
      </w:r>
      <w:r w:rsidRPr="001A0E9C">
        <w:rPr>
          <w:rFonts w:ascii="Arial" w:hAnsi="Arial" w:cs="Arial"/>
          <w:sz w:val="22"/>
          <w:szCs w:val="22"/>
          <w:shd w:val="clear" w:color="auto" w:fill="FFFFFF"/>
        </w:rPr>
        <w:t>a consistent approach to community engagement across Council’s organisation.</w:t>
      </w:r>
    </w:p>
    <w:p w14:paraId="2547C054" w14:textId="77777777" w:rsidR="0090591E" w:rsidRPr="00D539F0" w:rsidRDefault="0090591E" w:rsidP="00A773F5">
      <w:pPr>
        <w:rPr>
          <w:rFonts w:ascii="Arial" w:hAnsi="Arial" w:cs="Arial"/>
          <w:sz w:val="2"/>
          <w:szCs w:val="2"/>
        </w:rPr>
      </w:pPr>
    </w:p>
    <w:p w14:paraId="4CAA0C17" w14:textId="5AC8B1E4" w:rsidR="0090591E" w:rsidRDefault="0090591E" w:rsidP="00A773F5">
      <w:pPr>
        <w:rPr>
          <w:rFonts w:ascii="Arial" w:hAnsi="Arial" w:cs="Arial"/>
          <w:sz w:val="22"/>
          <w:szCs w:val="22"/>
          <w:shd w:val="clear" w:color="auto" w:fill="FFFFFF"/>
        </w:rPr>
      </w:pPr>
      <w:r>
        <w:rPr>
          <w:rFonts w:ascii="Arial" w:hAnsi="Arial" w:cs="Arial"/>
          <w:sz w:val="22"/>
          <w:szCs w:val="22"/>
        </w:rPr>
        <w:t>This policy</w:t>
      </w:r>
      <w:r w:rsidR="001D1BDD">
        <w:rPr>
          <w:rFonts w:ascii="Arial" w:hAnsi="Arial" w:cs="Arial"/>
          <w:sz w:val="22"/>
          <w:szCs w:val="22"/>
        </w:rPr>
        <w:t xml:space="preserve"> was adopted by Council on 9 December 2020 </w:t>
      </w:r>
      <w:r>
        <w:rPr>
          <w:rFonts w:ascii="Arial" w:hAnsi="Arial" w:cs="Arial"/>
          <w:sz w:val="22"/>
          <w:szCs w:val="22"/>
        </w:rPr>
        <w:t>superseding Council’s</w:t>
      </w:r>
      <w:r w:rsidRPr="00BD37C7">
        <w:rPr>
          <w:rFonts w:ascii="Arial" w:hAnsi="Arial" w:cs="Arial"/>
          <w:sz w:val="22"/>
          <w:szCs w:val="22"/>
        </w:rPr>
        <w:t xml:space="preserve"> Community Engagement and Public Participation Policy 2018.</w:t>
      </w:r>
      <w:r>
        <w:rPr>
          <w:rFonts w:ascii="Arial" w:hAnsi="Arial" w:cs="Arial"/>
          <w:sz w:val="22"/>
          <w:szCs w:val="22"/>
        </w:rPr>
        <w:t xml:space="preserve"> It</w:t>
      </w:r>
      <w:r w:rsidRPr="00A90C09">
        <w:rPr>
          <w:rFonts w:ascii="Arial" w:hAnsi="Arial" w:cs="Arial"/>
          <w:sz w:val="22"/>
          <w:szCs w:val="22"/>
          <w:shd w:val="clear" w:color="auto" w:fill="FFFFFF"/>
        </w:rPr>
        <w:t xml:space="preserve"> </w:t>
      </w:r>
      <w:r>
        <w:rPr>
          <w:rFonts w:ascii="Arial" w:hAnsi="Arial" w:cs="Arial"/>
          <w:sz w:val="22"/>
          <w:szCs w:val="22"/>
          <w:shd w:val="clear" w:color="auto" w:fill="FFFFFF"/>
        </w:rPr>
        <w:t>supports Council’s</w:t>
      </w:r>
      <w:r w:rsidRPr="00A90C09">
        <w:rPr>
          <w:rFonts w:ascii="Arial" w:hAnsi="Arial" w:cs="Arial"/>
          <w:sz w:val="22"/>
          <w:szCs w:val="22"/>
          <w:shd w:val="clear" w:color="auto" w:fill="FFFFFF"/>
        </w:rPr>
        <w:t xml:space="preserve"> integrated planning and reporting framework required under the </w:t>
      </w:r>
      <w:r w:rsidRPr="00A90C09">
        <w:rPr>
          <w:rFonts w:ascii="Arial" w:hAnsi="Arial" w:cs="Arial"/>
          <w:i/>
          <w:sz w:val="22"/>
          <w:szCs w:val="22"/>
          <w:shd w:val="clear" w:color="auto" w:fill="FFFFFF"/>
        </w:rPr>
        <w:t>Local Government Act 2020</w:t>
      </w:r>
      <w:r w:rsidRPr="00A90C09">
        <w:rPr>
          <w:rFonts w:ascii="Arial" w:hAnsi="Arial" w:cs="Arial"/>
          <w:sz w:val="22"/>
          <w:szCs w:val="22"/>
          <w:shd w:val="clear" w:color="auto" w:fill="FFFFFF"/>
        </w:rPr>
        <w:t xml:space="preserve"> </w:t>
      </w:r>
      <w:r>
        <w:rPr>
          <w:rFonts w:ascii="Arial" w:hAnsi="Arial" w:cs="Arial"/>
          <w:sz w:val="22"/>
          <w:szCs w:val="22"/>
          <w:shd w:val="clear" w:color="auto" w:fill="FFFFFF"/>
        </w:rPr>
        <w:t xml:space="preserve">(the Act) </w:t>
      </w:r>
      <w:r w:rsidRPr="00A90C09">
        <w:rPr>
          <w:rFonts w:ascii="Arial" w:hAnsi="Arial" w:cs="Arial"/>
          <w:sz w:val="22"/>
          <w:szCs w:val="22"/>
          <w:shd w:val="clear" w:color="auto" w:fill="FFFFFF"/>
        </w:rPr>
        <w:t xml:space="preserve">and </w:t>
      </w:r>
      <w:r>
        <w:rPr>
          <w:rFonts w:ascii="Arial" w:hAnsi="Arial" w:cs="Arial"/>
          <w:sz w:val="22"/>
          <w:szCs w:val="22"/>
          <w:shd w:val="clear" w:color="auto" w:fill="FFFFFF"/>
        </w:rPr>
        <w:t xml:space="preserve">meets </w:t>
      </w:r>
      <w:r w:rsidRPr="00A90C09">
        <w:rPr>
          <w:rFonts w:ascii="Arial" w:hAnsi="Arial" w:cs="Arial"/>
          <w:sz w:val="22"/>
          <w:szCs w:val="22"/>
          <w:shd w:val="clear" w:color="auto" w:fill="FFFFFF"/>
        </w:rPr>
        <w:t>Council’s legislative requir</w:t>
      </w:r>
      <w:r>
        <w:rPr>
          <w:rFonts w:ascii="Arial" w:hAnsi="Arial" w:cs="Arial"/>
          <w:sz w:val="22"/>
          <w:szCs w:val="22"/>
          <w:shd w:val="clear" w:color="auto" w:fill="FFFFFF"/>
        </w:rPr>
        <w:t>ements for community engagement which is a key focus for local government.</w:t>
      </w:r>
    </w:p>
    <w:p w14:paraId="329EA353" w14:textId="77777777" w:rsidR="0090591E" w:rsidRPr="00D539F0" w:rsidRDefault="0090591E" w:rsidP="00A773F5">
      <w:pPr>
        <w:spacing w:line="240" w:lineRule="auto"/>
        <w:rPr>
          <w:rFonts w:ascii="Arial" w:hAnsi="Arial" w:cs="Arial"/>
          <w:sz w:val="2"/>
          <w:szCs w:val="2"/>
          <w:shd w:val="clear" w:color="auto" w:fill="FFFFFF"/>
        </w:rPr>
      </w:pPr>
    </w:p>
    <w:p w14:paraId="0AEC803F" w14:textId="77777777" w:rsidR="0090591E" w:rsidRPr="00D00BB6" w:rsidRDefault="0090591E" w:rsidP="00A773F5">
      <w:pPr>
        <w:spacing w:after="120"/>
        <w:rPr>
          <w:rFonts w:ascii="Arial" w:hAnsi="Arial" w:cs="Arial"/>
          <w:sz w:val="22"/>
          <w:szCs w:val="22"/>
        </w:rPr>
      </w:pPr>
      <w:r>
        <w:rPr>
          <w:rFonts w:ascii="Arial" w:hAnsi="Arial" w:cs="Arial"/>
          <w:sz w:val="22"/>
          <w:szCs w:val="22"/>
        </w:rPr>
        <w:t xml:space="preserve">This policy has been informed by significant community engagement and research as outlined at </w:t>
      </w:r>
      <w:r>
        <w:rPr>
          <w:rFonts w:ascii="Arial" w:hAnsi="Arial" w:cs="Arial"/>
          <w:b/>
          <w:sz w:val="22"/>
          <w:szCs w:val="22"/>
        </w:rPr>
        <w:t>Appendix 1</w:t>
      </w:r>
      <w:r w:rsidRPr="00E62FFA">
        <w:rPr>
          <w:rFonts w:ascii="Arial" w:hAnsi="Arial" w:cs="Arial"/>
          <w:b/>
          <w:sz w:val="22"/>
          <w:szCs w:val="22"/>
        </w:rPr>
        <w:t>.</w:t>
      </w:r>
    </w:p>
    <w:p w14:paraId="2E00A33D" w14:textId="77777777" w:rsidR="0090591E" w:rsidRDefault="0090591E" w:rsidP="00A773F5">
      <w:pPr>
        <w:pStyle w:val="Heading1"/>
      </w:pPr>
      <w:bookmarkStart w:id="4" w:name="_Toc58831990"/>
      <w:r>
        <w:t>Defining community engagement and deliberative engagement</w:t>
      </w:r>
      <w:bookmarkEnd w:id="4"/>
    </w:p>
    <w:p w14:paraId="69833765" w14:textId="77777777" w:rsidR="0090591E" w:rsidRPr="00D539F0" w:rsidRDefault="0090591E" w:rsidP="00A773F5">
      <w:pPr>
        <w:rPr>
          <w:sz w:val="2"/>
          <w:szCs w:val="2"/>
          <w:lang w:eastAsia="en-US"/>
        </w:rPr>
      </w:pPr>
    </w:p>
    <w:p w14:paraId="69F10E88" w14:textId="77777777" w:rsidR="0090591E" w:rsidRPr="009261ED" w:rsidRDefault="0090591E" w:rsidP="00A773F5">
      <w:pPr>
        <w:pStyle w:val="BodyText"/>
        <w:rPr>
          <w:rFonts w:ascii="Arial" w:hAnsi="Arial" w:cs="Arial"/>
          <w:b/>
          <w:sz w:val="22"/>
          <w:szCs w:val="22"/>
          <w:shd w:val="clear" w:color="auto" w:fill="FFFFFF"/>
        </w:rPr>
      </w:pPr>
      <w:r w:rsidRPr="009261ED">
        <w:rPr>
          <w:rFonts w:ascii="Arial" w:hAnsi="Arial" w:cs="Arial"/>
          <w:b/>
          <w:sz w:val="22"/>
          <w:szCs w:val="22"/>
          <w:shd w:val="clear" w:color="auto" w:fill="FFFFFF"/>
        </w:rPr>
        <w:t>Community engagement</w:t>
      </w:r>
    </w:p>
    <w:p w14:paraId="5FC76660" w14:textId="77777777" w:rsidR="0090591E" w:rsidRDefault="0090591E" w:rsidP="00A773F5">
      <w:pPr>
        <w:pStyle w:val="BodyText"/>
        <w:rPr>
          <w:rFonts w:ascii="Arial" w:hAnsi="Arial" w:cs="Arial"/>
          <w:i/>
          <w:sz w:val="22"/>
          <w:szCs w:val="22"/>
          <w:shd w:val="clear" w:color="auto" w:fill="FFFFFF"/>
        </w:rPr>
      </w:pPr>
      <w:r>
        <w:rPr>
          <w:rFonts w:ascii="Arial" w:hAnsi="Arial" w:cs="Arial"/>
          <w:sz w:val="22"/>
          <w:szCs w:val="22"/>
          <w:shd w:val="clear" w:color="auto" w:fill="FFFFFF"/>
        </w:rPr>
        <w:t>We</w:t>
      </w:r>
      <w:r w:rsidRPr="006501F7">
        <w:rPr>
          <w:rFonts w:ascii="Arial" w:hAnsi="Arial" w:cs="Arial"/>
          <w:sz w:val="22"/>
          <w:szCs w:val="22"/>
          <w:shd w:val="clear" w:color="auto" w:fill="FFFFFF"/>
        </w:rPr>
        <w:t xml:space="preserve"> define community engagement as </w:t>
      </w:r>
      <w:r w:rsidRPr="007B40B6">
        <w:rPr>
          <w:rFonts w:ascii="Arial" w:hAnsi="Arial" w:cs="Arial"/>
          <w:i/>
          <w:sz w:val="22"/>
          <w:szCs w:val="22"/>
          <w:shd w:val="clear" w:color="auto" w:fill="FFFFFF"/>
        </w:rPr>
        <w:t>involving</w:t>
      </w:r>
      <w:r>
        <w:rPr>
          <w:rFonts w:ascii="Arial" w:hAnsi="Arial" w:cs="Arial"/>
          <w:i/>
          <w:sz w:val="22"/>
          <w:szCs w:val="22"/>
          <w:shd w:val="clear" w:color="auto" w:fill="FFFFFF"/>
        </w:rPr>
        <w:t xml:space="preserve"> our community in decision</w:t>
      </w:r>
      <w:r w:rsidRPr="007B40B6">
        <w:rPr>
          <w:rFonts w:ascii="Arial" w:hAnsi="Arial" w:cs="Arial"/>
          <w:i/>
          <w:sz w:val="22"/>
          <w:szCs w:val="22"/>
          <w:shd w:val="clear" w:color="auto" w:fill="FFFFFF"/>
        </w:rPr>
        <w:t>s that impact and interest them</w:t>
      </w:r>
      <w:r w:rsidRPr="001D5EE9">
        <w:rPr>
          <w:rFonts w:ascii="Arial" w:hAnsi="Arial" w:cs="Arial"/>
          <w:i/>
          <w:sz w:val="22"/>
          <w:szCs w:val="22"/>
          <w:shd w:val="clear" w:color="auto" w:fill="FFFFFF"/>
        </w:rPr>
        <w:t xml:space="preserve">. </w:t>
      </w:r>
    </w:p>
    <w:p w14:paraId="7FAF4B16" w14:textId="77777777" w:rsidR="0090591E" w:rsidRPr="006501F7" w:rsidRDefault="0090591E" w:rsidP="00A773F5">
      <w:pPr>
        <w:pStyle w:val="BodyText"/>
        <w:rPr>
          <w:rFonts w:ascii="Arial" w:hAnsi="Arial" w:cs="Arial"/>
          <w:sz w:val="22"/>
          <w:szCs w:val="22"/>
        </w:rPr>
      </w:pPr>
      <w:r w:rsidRPr="006501F7">
        <w:rPr>
          <w:rFonts w:ascii="Arial" w:hAnsi="Arial" w:cs="Arial"/>
          <w:sz w:val="22"/>
          <w:szCs w:val="22"/>
          <w:shd w:val="clear" w:color="auto" w:fill="FFFFFF"/>
        </w:rPr>
        <w:t>Community engagement can take</w:t>
      </w:r>
      <w:r>
        <w:rPr>
          <w:rFonts w:ascii="Arial" w:hAnsi="Arial" w:cs="Arial"/>
          <w:sz w:val="22"/>
          <w:szCs w:val="22"/>
          <w:shd w:val="clear" w:color="auto" w:fill="FFFFFF"/>
        </w:rPr>
        <w:t xml:space="preserve"> many</w:t>
      </w:r>
      <w:r w:rsidRPr="006501F7">
        <w:rPr>
          <w:rFonts w:ascii="Arial" w:hAnsi="Arial" w:cs="Arial"/>
          <w:sz w:val="22"/>
          <w:szCs w:val="22"/>
          <w:shd w:val="clear" w:color="auto" w:fill="FFFFFF"/>
        </w:rPr>
        <w:t xml:space="preserve"> for</w:t>
      </w:r>
      <w:r>
        <w:rPr>
          <w:rFonts w:ascii="Arial" w:hAnsi="Arial" w:cs="Arial"/>
          <w:sz w:val="22"/>
          <w:szCs w:val="22"/>
          <w:shd w:val="clear" w:color="auto" w:fill="FFFFFF"/>
        </w:rPr>
        <w:t>ms including information sharing, to direct</w:t>
      </w:r>
      <w:r w:rsidRPr="006501F7">
        <w:rPr>
          <w:rFonts w:ascii="Arial" w:hAnsi="Arial" w:cs="Arial"/>
          <w:sz w:val="22"/>
          <w:szCs w:val="22"/>
          <w:shd w:val="clear" w:color="auto" w:fill="FFFFFF"/>
        </w:rPr>
        <w:t xml:space="preserve"> </w:t>
      </w:r>
      <w:r>
        <w:rPr>
          <w:rFonts w:ascii="Arial" w:hAnsi="Arial" w:cs="Arial"/>
          <w:sz w:val="22"/>
          <w:szCs w:val="22"/>
          <w:shd w:val="clear" w:color="auto" w:fill="FFFFFF"/>
        </w:rPr>
        <w:t>community involvement in decision making</w:t>
      </w:r>
      <w:r w:rsidRPr="006501F7">
        <w:rPr>
          <w:rFonts w:ascii="Arial" w:hAnsi="Arial" w:cs="Arial"/>
          <w:sz w:val="22"/>
          <w:szCs w:val="22"/>
          <w:shd w:val="clear" w:color="auto" w:fill="FFFFFF"/>
        </w:rPr>
        <w:t>.</w:t>
      </w:r>
    </w:p>
    <w:p w14:paraId="02E07F82" w14:textId="77777777" w:rsidR="0090591E" w:rsidRPr="009261ED" w:rsidRDefault="0090591E" w:rsidP="00A773F5">
      <w:pPr>
        <w:pStyle w:val="BodyText"/>
        <w:rPr>
          <w:rFonts w:ascii="Arial" w:hAnsi="Arial" w:cs="Arial"/>
          <w:b/>
          <w:sz w:val="22"/>
          <w:szCs w:val="22"/>
          <w:shd w:val="clear" w:color="auto" w:fill="FFFFFF"/>
        </w:rPr>
      </w:pPr>
      <w:r w:rsidRPr="009261ED">
        <w:rPr>
          <w:rFonts w:ascii="Arial" w:hAnsi="Arial" w:cs="Arial"/>
          <w:b/>
          <w:sz w:val="22"/>
          <w:szCs w:val="22"/>
          <w:shd w:val="clear" w:color="auto" w:fill="FFFFFF"/>
        </w:rPr>
        <w:t>Deliberative engagement</w:t>
      </w:r>
    </w:p>
    <w:p w14:paraId="79886315" w14:textId="544F111A" w:rsidR="0090591E" w:rsidRDefault="0090591E" w:rsidP="00A773F5">
      <w:pPr>
        <w:rPr>
          <w:rFonts w:ascii="Arial" w:hAnsi="Arial" w:cs="Arial"/>
          <w:sz w:val="22"/>
          <w:szCs w:val="22"/>
          <w:shd w:val="clear" w:color="auto" w:fill="FFFFFF"/>
        </w:rPr>
      </w:pPr>
      <w:r>
        <w:rPr>
          <w:rFonts w:ascii="Arial" w:hAnsi="Arial" w:cs="Arial"/>
          <w:sz w:val="22"/>
          <w:szCs w:val="22"/>
          <w:shd w:val="clear" w:color="auto" w:fill="FFFFFF"/>
        </w:rPr>
        <w:t>For some complex</w:t>
      </w:r>
      <w:r w:rsidRPr="00A90C09">
        <w:rPr>
          <w:rFonts w:ascii="Arial" w:hAnsi="Arial" w:cs="Arial"/>
          <w:sz w:val="22"/>
          <w:szCs w:val="22"/>
          <w:shd w:val="clear" w:color="auto" w:fill="FFFFFF"/>
        </w:rPr>
        <w:t xml:space="preserve"> projects, Council will take a deliberative </w:t>
      </w:r>
      <w:r w:rsidR="00D61153">
        <w:rPr>
          <w:rFonts w:ascii="Arial" w:hAnsi="Arial" w:cs="Arial"/>
          <w:sz w:val="22"/>
          <w:szCs w:val="22"/>
          <w:shd w:val="clear" w:color="auto" w:fill="FFFFFF"/>
        </w:rPr>
        <w:t>engagement approach to involve</w:t>
      </w:r>
      <w:r w:rsidRPr="00A90C09">
        <w:rPr>
          <w:rFonts w:ascii="Arial" w:hAnsi="Arial" w:cs="Arial"/>
          <w:sz w:val="22"/>
          <w:szCs w:val="22"/>
          <w:shd w:val="clear" w:color="auto" w:fill="FFFFFF"/>
        </w:rPr>
        <w:t xml:space="preserve"> community members in decision making.</w:t>
      </w:r>
      <w:r>
        <w:rPr>
          <w:rFonts w:ascii="Arial" w:hAnsi="Arial" w:cs="Arial"/>
          <w:sz w:val="22"/>
          <w:szCs w:val="22"/>
          <w:shd w:val="clear" w:color="auto" w:fill="FFFFFF"/>
        </w:rPr>
        <w:t xml:space="preserve"> </w:t>
      </w:r>
    </w:p>
    <w:p w14:paraId="004E1A11" w14:textId="77777777" w:rsidR="0090591E" w:rsidRDefault="0090591E" w:rsidP="00A773F5">
      <w:pPr>
        <w:rPr>
          <w:rFonts w:ascii="Arial" w:hAnsi="Arial" w:cs="Arial"/>
          <w:sz w:val="22"/>
          <w:szCs w:val="22"/>
          <w:shd w:val="clear" w:color="auto" w:fill="FFFFFF"/>
        </w:rPr>
      </w:pPr>
      <w:r>
        <w:rPr>
          <w:rFonts w:ascii="Arial" w:hAnsi="Arial" w:cs="Arial"/>
          <w:sz w:val="22"/>
          <w:szCs w:val="22"/>
          <w:shd w:val="clear" w:color="auto" w:fill="FFFFFF"/>
        </w:rPr>
        <w:t xml:space="preserve">Deliberative engagement means </w:t>
      </w:r>
      <w:r w:rsidRPr="00175D2A">
        <w:rPr>
          <w:rFonts w:ascii="Arial" w:hAnsi="Arial" w:cs="Arial"/>
          <w:i/>
          <w:sz w:val="22"/>
          <w:szCs w:val="22"/>
          <w:shd w:val="clear" w:color="auto" w:fill="FFFFFF"/>
        </w:rPr>
        <w:t xml:space="preserve">providing </w:t>
      </w:r>
      <w:r>
        <w:rPr>
          <w:rFonts w:ascii="Arial" w:hAnsi="Arial" w:cs="Arial"/>
          <w:i/>
          <w:sz w:val="22"/>
          <w:szCs w:val="22"/>
          <w:shd w:val="clear" w:color="auto" w:fill="FFFFFF"/>
        </w:rPr>
        <w:t xml:space="preserve">our community with sufficient time and information to enable their critical reasoning, and </w:t>
      </w:r>
      <w:r w:rsidRPr="00175D2A">
        <w:rPr>
          <w:rFonts w:ascii="Arial" w:hAnsi="Arial" w:cs="Arial"/>
          <w:i/>
          <w:sz w:val="22"/>
          <w:szCs w:val="22"/>
          <w:shd w:val="clear" w:color="auto" w:fill="FFFFFF"/>
        </w:rPr>
        <w:t>consideration of options</w:t>
      </w:r>
      <w:r>
        <w:rPr>
          <w:rFonts w:ascii="Arial" w:hAnsi="Arial" w:cs="Arial"/>
          <w:i/>
          <w:sz w:val="22"/>
          <w:szCs w:val="22"/>
          <w:shd w:val="clear" w:color="auto" w:fill="FFFFFF"/>
        </w:rPr>
        <w:t xml:space="preserve"> as part of a </w:t>
      </w:r>
      <w:r w:rsidRPr="00175D2A">
        <w:rPr>
          <w:rFonts w:ascii="Arial" w:hAnsi="Arial" w:cs="Arial"/>
          <w:i/>
          <w:sz w:val="22"/>
          <w:szCs w:val="22"/>
          <w:shd w:val="clear" w:color="auto" w:fill="FFFFFF"/>
        </w:rPr>
        <w:t>decision-making</w:t>
      </w:r>
      <w:r>
        <w:rPr>
          <w:rFonts w:ascii="Arial" w:hAnsi="Arial" w:cs="Arial"/>
          <w:i/>
          <w:sz w:val="22"/>
          <w:szCs w:val="22"/>
          <w:shd w:val="clear" w:color="auto" w:fill="FFFFFF"/>
        </w:rPr>
        <w:t xml:space="preserve"> process.</w:t>
      </w:r>
      <w:r>
        <w:rPr>
          <w:rFonts w:ascii="Arial" w:hAnsi="Arial" w:cs="Arial"/>
          <w:sz w:val="22"/>
          <w:szCs w:val="22"/>
          <w:shd w:val="clear" w:color="auto" w:fill="FFFFFF"/>
        </w:rPr>
        <w:t xml:space="preserve"> </w:t>
      </w:r>
    </w:p>
    <w:p w14:paraId="4F4AA4EA" w14:textId="229C0B0E" w:rsidR="0090591E" w:rsidRDefault="0090591E" w:rsidP="00A773F5">
      <w:pPr>
        <w:rPr>
          <w:rFonts w:ascii="Arial" w:hAnsi="Arial" w:cs="Arial"/>
          <w:sz w:val="22"/>
          <w:szCs w:val="22"/>
          <w:shd w:val="clear" w:color="auto" w:fill="FFFFFF"/>
        </w:rPr>
      </w:pPr>
      <w:r>
        <w:rPr>
          <w:rFonts w:ascii="Arial" w:hAnsi="Arial" w:cs="Arial"/>
          <w:sz w:val="22"/>
          <w:szCs w:val="22"/>
          <w:shd w:val="clear" w:color="auto" w:fill="FFFFFF"/>
        </w:rPr>
        <w:t xml:space="preserve">Deliberative engagement </w:t>
      </w:r>
      <w:r w:rsidR="003F4DF9">
        <w:rPr>
          <w:rFonts w:ascii="Arial" w:hAnsi="Arial" w:cs="Arial"/>
          <w:sz w:val="22"/>
          <w:szCs w:val="22"/>
          <w:shd w:val="clear" w:color="auto" w:fill="FFFFFF"/>
        </w:rPr>
        <w:t xml:space="preserve">typically occurs in a group process and </w:t>
      </w:r>
      <w:r w:rsidRPr="00A90C09">
        <w:rPr>
          <w:rFonts w:ascii="Arial" w:hAnsi="Arial" w:cs="Arial"/>
          <w:sz w:val="22"/>
          <w:szCs w:val="22"/>
          <w:shd w:val="clear" w:color="auto" w:fill="FFFFFF"/>
        </w:rPr>
        <w:t xml:space="preserve">may take a variety of </w:t>
      </w:r>
      <w:r>
        <w:rPr>
          <w:rFonts w:ascii="Arial" w:hAnsi="Arial" w:cs="Arial"/>
          <w:sz w:val="22"/>
          <w:szCs w:val="22"/>
          <w:shd w:val="clear" w:color="auto" w:fill="FFFFFF"/>
        </w:rPr>
        <w:t>forms from facilitated focus groups to a citizen’s assembly</w:t>
      </w:r>
      <w:r w:rsidRPr="00A90C09">
        <w:rPr>
          <w:rFonts w:ascii="Arial" w:hAnsi="Arial" w:cs="Arial"/>
          <w:sz w:val="22"/>
          <w:szCs w:val="22"/>
          <w:shd w:val="clear" w:color="auto" w:fill="FFFFFF"/>
        </w:rPr>
        <w:t>.</w:t>
      </w:r>
    </w:p>
    <w:p w14:paraId="7DA57B53" w14:textId="77777777" w:rsidR="0090591E" w:rsidRPr="00A90C09" w:rsidRDefault="0090591E" w:rsidP="00A773F5">
      <w:pPr>
        <w:rPr>
          <w:rFonts w:ascii="Arial" w:hAnsi="Arial" w:cs="Arial"/>
          <w:sz w:val="22"/>
          <w:szCs w:val="22"/>
          <w:shd w:val="clear" w:color="auto" w:fill="FFFFFF"/>
        </w:rPr>
      </w:pPr>
      <w:r>
        <w:rPr>
          <w:rFonts w:ascii="Arial" w:hAnsi="Arial" w:cs="Arial"/>
          <w:sz w:val="22"/>
          <w:szCs w:val="22"/>
          <w:shd w:val="clear" w:color="auto" w:fill="FFFFFF"/>
        </w:rPr>
        <w:t xml:space="preserve">All other definitions relevant to this policy are provided at </w:t>
      </w:r>
      <w:r>
        <w:rPr>
          <w:rFonts w:ascii="Arial" w:hAnsi="Arial" w:cs="Arial"/>
          <w:b/>
          <w:sz w:val="22"/>
          <w:szCs w:val="22"/>
          <w:shd w:val="clear" w:color="auto" w:fill="FFFFFF"/>
        </w:rPr>
        <w:t>Appendix 2</w:t>
      </w:r>
      <w:r>
        <w:rPr>
          <w:rFonts w:ascii="Arial" w:hAnsi="Arial" w:cs="Arial"/>
          <w:sz w:val="22"/>
          <w:szCs w:val="22"/>
          <w:shd w:val="clear" w:color="auto" w:fill="FFFFFF"/>
        </w:rPr>
        <w:t>.</w:t>
      </w:r>
    </w:p>
    <w:p w14:paraId="507910F8" w14:textId="77777777" w:rsidR="0090591E" w:rsidRDefault="0090591E" w:rsidP="00A773F5">
      <w:pPr>
        <w:pStyle w:val="Heading1"/>
      </w:pPr>
      <w:bookmarkStart w:id="5" w:name="_Toc58831991"/>
      <w:r>
        <w:t>Policy commitment</w:t>
      </w:r>
      <w:bookmarkEnd w:id="5"/>
    </w:p>
    <w:p w14:paraId="4F8CD0A3" w14:textId="77777777" w:rsidR="0090591E" w:rsidRDefault="0090591E" w:rsidP="00A773F5">
      <w:pPr>
        <w:pStyle w:val="BodyText"/>
        <w:rPr>
          <w:rFonts w:ascii="Arial" w:hAnsi="Arial" w:cs="Arial"/>
          <w:sz w:val="22"/>
          <w:szCs w:val="22"/>
          <w:lang w:eastAsia="en-US"/>
        </w:rPr>
      </w:pPr>
      <w:r>
        <w:rPr>
          <w:rFonts w:ascii="Arial" w:hAnsi="Arial" w:cs="Arial"/>
          <w:sz w:val="22"/>
          <w:szCs w:val="22"/>
          <w:lang w:eastAsia="en-US"/>
        </w:rPr>
        <w:t xml:space="preserve">We will provide our community with an experience of community engagement that is genuine, meaningful, convenient, friendly and modern. We strive to be an organisation where community engagement excellence is built into our organisational DNA. </w:t>
      </w:r>
    </w:p>
    <w:p w14:paraId="682CCF2F" w14:textId="77777777" w:rsidR="0090591E" w:rsidRDefault="0090591E" w:rsidP="00A773F5">
      <w:pPr>
        <w:pStyle w:val="BodyText"/>
        <w:rPr>
          <w:rFonts w:ascii="Arial" w:hAnsi="Arial" w:cs="Arial"/>
          <w:sz w:val="4"/>
          <w:szCs w:val="4"/>
          <w:shd w:val="clear" w:color="auto" w:fill="FFFFFF"/>
        </w:rPr>
      </w:pPr>
    </w:p>
    <w:p w14:paraId="1A153357" w14:textId="77777777" w:rsidR="0090591E" w:rsidRDefault="0090591E" w:rsidP="00A773F5">
      <w:pPr>
        <w:pStyle w:val="BodyText"/>
        <w:rPr>
          <w:rFonts w:ascii="Arial" w:hAnsi="Arial" w:cs="Arial"/>
          <w:sz w:val="4"/>
          <w:szCs w:val="4"/>
          <w:shd w:val="clear" w:color="auto" w:fill="FFFFFF"/>
        </w:rPr>
      </w:pPr>
    </w:p>
    <w:p w14:paraId="3A5F4E59" w14:textId="77777777" w:rsidR="0090591E" w:rsidRDefault="0090591E" w:rsidP="00A773F5">
      <w:pPr>
        <w:pStyle w:val="Heading1"/>
      </w:pPr>
      <w:bookmarkStart w:id="6" w:name="_Toc58831992"/>
      <w:r>
        <w:lastRenderedPageBreak/>
        <w:t>Policy scope and our roles and responsibilities</w:t>
      </w:r>
      <w:bookmarkEnd w:id="6"/>
      <w:r>
        <w:t xml:space="preserve"> </w:t>
      </w:r>
    </w:p>
    <w:p w14:paraId="754D7995" w14:textId="030DBEB2" w:rsidR="0090591E" w:rsidRDefault="0090591E" w:rsidP="00A773F5">
      <w:pPr>
        <w:pStyle w:val="BodyText"/>
        <w:rPr>
          <w:rFonts w:ascii="Arial" w:hAnsi="Arial" w:cs="Arial"/>
          <w:sz w:val="22"/>
          <w:szCs w:val="22"/>
        </w:rPr>
      </w:pPr>
      <w:r w:rsidRPr="001B5908">
        <w:rPr>
          <w:rFonts w:ascii="Arial" w:hAnsi="Arial" w:cs="Arial"/>
          <w:sz w:val="22"/>
          <w:szCs w:val="22"/>
        </w:rPr>
        <w:t xml:space="preserve">This policy applies to our Councillors, all Council officers, contractors, volunteers or any other persons engaged by Council’s business to deliver community engagement services. It also serves as a guide for external organisations </w:t>
      </w:r>
      <w:r>
        <w:rPr>
          <w:rFonts w:ascii="Arial" w:hAnsi="Arial" w:cs="Arial"/>
          <w:sz w:val="22"/>
          <w:szCs w:val="22"/>
        </w:rPr>
        <w:t xml:space="preserve">that deliver infrastructure and </w:t>
      </w:r>
      <w:r w:rsidRPr="001B5908">
        <w:rPr>
          <w:rFonts w:ascii="Arial" w:hAnsi="Arial" w:cs="Arial"/>
          <w:sz w:val="22"/>
          <w:szCs w:val="22"/>
        </w:rPr>
        <w:t>services in Moreland.</w:t>
      </w:r>
    </w:p>
    <w:p w14:paraId="41595A87" w14:textId="5EAE9909" w:rsidR="0006108C" w:rsidRDefault="0006108C" w:rsidP="00A773F5">
      <w:pPr>
        <w:pStyle w:val="BodyText"/>
        <w:rPr>
          <w:rFonts w:ascii="Arial" w:hAnsi="Arial" w:cs="Arial"/>
          <w:sz w:val="22"/>
          <w:szCs w:val="22"/>
        </w:rPr>
      </w:pPr>
      <w:r>
        <w:rPr>
          <w:rFonts w:ascii="Arial" w:hAnsi="Arial" w:cs="Arial"/>
          <w:sz w:val="22"/>
          <w:szCs w:val="22"/>
        </w:rPr>
        <w:t xml:space="preserve">This policy does not apply to projects where there is no decision to be made that may impact our community. </w:t>
      </w:r>
    </w:p>
    <w:p w14:paraId="383E2D62" w14:textId="77777777" w:rsidR="0090591E" w:rsidRDefault="0090591E" w:rsidP="00A773F5">
      <w:pPr>
        <w:pStyle w:val="BodyText"/>
        <w:rPr>
          <w:rFonts w:ascii="Arial" w:hAnsi="Arial" w:cs="Arial"/>
          <w:sz w:val="22"/>
          <w:szCs w:val="22"/>
        </w:rPr>
      </w:pPr>
      <w:r w:rsidRPr="00A17BBC">
        <w:rPr>
          <w:rFonts w:ascii="Arial" w:hAnsi="Arial" w:cs="Arial"/>
          <w:sz w:val="22"/>
          <w:szCs w:val="22"/>
        </w:rPr>
        <w:t>Community engagement is</w:t>
      </w:r>
      <w:r>
        <w:rPr>
          <w:rFonts w:ascii="Arial" w:hAnsi="Arial" w:cs="Arial"/>
          <w:sz w:val="22"/>
          <w:szCs w:val="22"/>
        </w:rPr>
        <w:t xml:space="preserve"> part of Council’s core business and is</w:t>
      </w:r>
      <w:r w:rsidRPr="00A17BBC">
        <w:rPr>
          <w:rFonts w:ascii="Arial" w:hAnsi="Arial" w:cs="Arial"/>
          <w:sz w:val="22"/>
          <w:szCs w:val="22"/>
        </w:rPr>
        <w:t xml:space="preserve"> the responsibility of all Council service areas, teams and employees.</w:t>
      </w:r>
      <w:r>
        <w:rPr>
          <w:rFonts w:ascii="Arial" w:hAnsi="Arial" w:cs="Arial"/>
          <w:sz w:val="22"/>
          <w:szCs w:val="22"/>
        </w:rPr>
        <w:t xml:space="preserve"> Our roles and responsibilities are shown in the table below.</w:t>
      </w:r>
    </w:p>
    <w:p w14:paraId="445FE3F0" w14:textId="77777777" w:rsidR="0090591E" w:rsidRPr="009F4F80" w:rsidRDefault="0090591E" w:rsidP="00A773F5">
      <w:pPr>
        <w:pStyle w:val="BodyText"/>
        <w:rPr>
          <w:rFonts w:ascii="Arial" w:hAnsi="Arial" w:cs="Arial"/>
          <w:sz w:val="2"/>
          <w:szCs w:val="2"/>
        </w:rPr>
      </w:pPr>
    </w:p>
    <w:tbl>
      <w:tblPr>
        <w:tblW w:w="8681" w:type="dxa"/>
        <w:tblInd w:w="108" w:type="dxa"/>
        <w:tblLayout w:type="fixed"/>
        <w:tblLook w:val="01E0" w:firstRow="1" w:lastRow="1" w:firstColumn="1" w:lastColumn="1" w:noHBand="0" w:noVBand="0"/>
      </w:tblPr>
      <w:tblGrid>
        <w:gridCol w:w="2586"/>
        <w:gridCol w:w="6095"/>
      </w:tblGrid>
      <w:tr w:rsidR="00D73706" w:rsidRPr="00D22DF5" w14:paraId="460E33DD" w14:textId="77777777" w:rsidTr="00DE3B43">
        <w:tc>
          <w:tcPr>
            <w:tcW w:w="2586" w:type="dxa"/>
            <w:tcBorders>
              <w:top w:val="single" w:sz="12" w:space="0" w:color="000000"/>
              <w:bottom w:val="single" w:sz="6" w:space="0" w:color="000000"/>
            </w:tcBorders>
            <w:shd w:val="clear" w:color="auto" w:fill="000000" w:themeFill="text1"/>
          </w:tcPr>
          <w:p w14:paraId="2DB85823" w14:textId="55F852B7" w:rsidR="00D73706" w:rsidRPr="00DE3B43" w:rsidRDefault="00D73706" w:rsidP="00D73706">
            <w:pPr>
              <w:spacing w:after="120"/>
              <w:rPr>
                <w:rFonts w:ascii="Arial" w:hAnsi="Arial" w:cs="Arial"/>
                <w:b/>
                <w:color w:val="FFFFFF" w:themeColor="background1"/>
                <w:sz w:val="22"/>
                <w:szCs w:val="22"/>
              </w:rPr>
            </w:pPr>
            <w:r w:rsidRPr="00DE3B43">
              <w:rPr>
                <w:rFonts w:ascii="Arial" w:hAnsi="Arial" w:cs="Arial"/>
                <w:b/>
                <w:color w:val="FFFFFF" w:themeColor="background1"/>
                <w:sz w:val="22"/>
                <w:szCs w:val="22"/>
              </w:rPr>
              <w:t>Role</w:t>
            </w:r>
          </w:p>
        </w:tc>
        <w:tc>
          <w:tcPr>
            <w:tcW w:w="6095" w:type="dxa"/>
            <w:tcBorders>
              <w:top w:val="single" w:sz="12" w:space="0" w:color="000000"/>
              <w:bottom w:val="single" w:sz="6" w:space="0" w:color="000000"/>
            </w:tcBorders>
            <w:shd w:val="clear" w:color="auto" w:fill="000000" w:themeFill="text1"/>
          </w:tcPr>
          <w:p w14:paraId="141A0A6A" w14:textId="328A1B99" w:rsidR="00D73706" w:rsidRPr="00DE3B43" w:rsidRDefault="00D73706" w:rsidP="00D73706">
            <w:pPr>
              <w:pStyle w:val="CM47"/>
              <w:widowControl/>
              <w:autoSpaceDE/>
              <w:autoSpaceDN/>
              <w:adjustRightInd/>
              <w:spacing w:after="120"/>
              <w:rPr>
                <w:rFonts w:cs="Arial"/>
                <w:color w:val="FFFFFF" w:themeColor="background1"/>
                <w:sz w:val="22"/>
                <w:szCs w:val="22"/>
              </w:rPr>
            </w:pPr>
            <w:r w:rsidRPr="00DE3B43">
              <w:rPr>
                <w:rFonts w:cs="Arial"/>
                <w:b/>
                <w:bCs/>
                <w:color w:val="FFFFFF" w:themeColor="background1"/>
                <w:sz w:val="22"/>
                <w:szCs w:val="22"/>
              </w:rPr>
              <w:t>Responsibilities</w:t>
            </w:r>
          </w:p>
        </w:tc>
      </w:tr>
      <w:tr w:rsidR="00D73706" w:rsidRPr="00D22DF5" w14:paraId="0F7FF860" w14:textId="77777777" w:rsidTr="00A773F5">
        <w:trPr>
          <w:trHeight w:val="275"/>
        </w:trPr>
        <w:tc>
          <w:tcPr>
            <w:tcW w:w="2586" w:type="dxa"/>
            <w:tcBorders>
              <w:top w:val="single" w:sz="6" w:space="0" w:color="000000"/>
              <w:bottom w:val="single" w:sz="6" w:space="0" w:color="000000"/>
            </w:tcBorders>
          </w:tcPr>
          <w:p w14:paraId="29E87755" w14:textId="775187F5" w:rsidR="00D73706" w:rsidRDefault="00D73706" w:rsidP="00D73706">
            <w:pPr>
              <w:pStyle w:val="PolicyTabletext"/>
            </w:pPr>
            <w:r>
              <w:t>Mayor</w:t>
            </w:r>
          </w:p>
        </w:tc>
        <w:tc>
          <w:tcPr>
            <w:tcW w:w="6095" w:type="dxa"/>
            <w:tcBorders>
              <w:top w:val="single" w:sz="6" w:space="0" w:color="000000"/>
              <w:bottom w:val="single" w:sz="6" w:space="0" w:color="000000"/>
            </w:tcBorders>
          </w:tcPr>
          <w:p w14:paraId="5636CDBF" w14:textId="06FDC4BF" w:rsidR="00D73706" w:rsidRDefault="00D73706" w:rsidP="00D73706">
            <w:pPr>
              <w:pStyle w:val="PolicyTabletext"/>
              <w:rPr>
                <w:color w:val="000000"/>
              </w:rPr>
            </w:pPr>
            <w:r>
              <w:rPr>
                <w:color w:val="000000"/>
              </w:rPr>
              <w:t>The Mayor has a unique role in community eng</w:t>
            </w:r>
            <w:r w:rsidR="0006108C">
              <w:rPr>
                <w:color w:val="000000"/>
              </w:rPr>
              <w:t xml:space="preserve">agement as explained under the section of this policy titled: </w:t>
            </w:r>
            <w:r w:rsidR="0006108C" w:rsidRPr="0006108C">
              <w:rPr>
                <w:i/>
                <w:color w:val="000000"/>
              </w:rPr>
              <w:t>The role of the Mayor in community engagement.</w:t>
            </w:r>
          </w:p>
        </w:tc>
      </w:tr>
      <w:tr w:rsidR="00D73706" w:rsidRPr="00D22DF5" w14:paraId="0529F75D" w14:textId="77777777" w:rsidTr="00A773F5">
        <w:trPr>
          <w:trHeight w:val="275"/>
        </w:trPr>
        <w:tc>
          <w:tcPr>
            <w:tcW w:w="2586" w:type="dxa"/>
            <w:tcBorders>
              <w:top w:val="single" w:sz="6" w:space="0" w:color="000000"/>
              <w:bottom w:val="single" w:sz="6" w:space="0" w:color="000000"/>
            </w:tcBorders>
          </w:tcPr>
          <w:p w14:paraId="3B682223" w14:textId="746F8ED8" w:rsidR="00D73706" w:rsidRPr="00D22DF5" w:rsidRDefault="00D73706" w:rsidP="00D73706">
            <w:pPr>
              <w:pStyle w:val="PolicyTabletext"/>
            </w:pPr>
            <w:r>
              <w:t>Councillors</w:t>
            </w:r>
          </w:p>
        </w:tc>
        <w:tc>
          <w:tcPr>
            <w:tcW w:w="6095" w:type="dxa"/>
            <w:tcBorders>
              <w:top w:val="single" w:sz="6" w:space="0" w:color="000000"/>
              <w:bottom w:val="single" w:sz="6" w:space="0" w:color="000000"/>
            </w:tcBorders>
          </w:tcPr>
          <w:p w14:paraId="24F27973" w14:textId="76C7F471" w:rsidR="00D73706" w:rsidRPr="00D22DF5" w:rsidRDefault="00D73706" w:rsidP="00D73706">
            <w:pPr>
              <w:pStyle w:val="PolicyTabletext"/>
              <w:rPr>
                <w:color w:val="000000"/>
              </w:rPr>
            </w:pPr>
            <w:r>
              <w:rPr>
                <w:color w:val="000000"/>
              </w:rPr>
              <w:t>Demonstrate commitment to community engagement principles through leadership, modelling good practice, and having regard to community input as part of decision making.</w:t>
            </w:r>
          </w:p>
        </w:tc>
      </w:tr>
      <w:tr w:rsidR="00D73706" w:rsidRPr="00D22DF5" w14:paraId="20E85C94" w14:textId="77777777" w:rsidTr="00A773F5">
        <w:trPr>
          <w:trHeight w:val="275"/>
        </w:trPr>
        <w:tc>
          <w:tcPr>
            <w:tcW w:w="2586" w:type="dxa"/>
            <w:tcBorders>
              <w:top w:val="single" w:sz="6" w:space="0" w:color="000000"/>
              <w:bottom w:val="single" w:sz="6" w:space="0" w:color="000000"/>
            </w:tcBorders>
          </w:tcPr>
          <w:p w14:paraId="3603624F" w14:textId="6FF99C8B" w:rsidR="00D73706" w:rsidRPr="00D22DF5" w:rsidRDefault="00D73706" w:rsidP="00D73706">
            <w:pPr>
              <w:pStyle w:val="PolicyTabletext"/>
            </w:pPr>
            <w:r>
              <w:t>Directors</w:t>
            </w:r>
          </w:p>
        </w:tc>
        <w:tc>
          <w:tcPr>
            <w:tcW w:w="6095" w:type="dxa"/>
            <w:tcBorders>
              <w:top w:val="single" w:sz="6" w:space="0" w:color="000000"/>
              <w:bottom w:val="single" w:sz="6" w:space="0" w:color="000000"/>
            </w:tcBorders>
          </w:tcPr>
          <w:p w14:paraId="3ADF3B07" w14:textId="1A036DF7" w:rsidR="00D73706" w:rsidRPr="00D22DF5" w:rsidRDefault="00D73706" w:rsidP="00D73706">
            <w:pPr>
              <w:pStyle w:val="PolicyTabletext"/>
            </w:pPr>
            <w:r>
              <w:rPr>
                <w:color w:val="000000"/>
              </w:rPr>
              <w:t>Ensure that good quality</w:t>
            </w:r>
            <w:r w:rsidR="001D1BDD">
              <w:rPr>
                <w:color w:val="000000"/>
              </w:rPr>
              <w:t xml:space="preserve"> and timely</w:t>
            </w:r>
            <w:r>
              <w:rPr>
                <w:color w:val="000000"/>
              </w:rPr>
              <w:t xml:space="preserve"> reporting is provided to Councillors on community engagement processes and outcomes. Ensure reputational and other risks of community engagement are managed.</w:t>
            </w:r>
          </w:p>
        </w:tc>
      </w:tr>
      <w:tr w:rsidR="00D73706" w:rsidRPr="00D22DF5" w14:paraId="31CF89FB" w14:textId="77777777" w:rsidTr="00A773F5">
        <w:trPr>
          <w:trHeight w:val="275"/>
        </w:trPr>
        <w:tc>
          <w:tcPr>
            <w:tcW w:w="2586" w:type="dxa"/>
            <w:tcBorders>
              <w:top w:val="single" w:sz="6" w:space="0" w:color="000000"/>
              <w:bottom w:val="single" w:sz="6" w:space="0" w:color="000000"/>
            </w:tcBorders>
          </w:tcPr>
          <w:p w14:paraId="0D3455DD" w14:textId="0F1D524D" w:rsidR="00D73706" w:rsidRPr="00D22DF5" w:rsidRDefault="00D73706" w:rsidP="00D73706">
            <w:pPr>
              <w:pStyle w:val="PolicyTabletext"/>
            </w:pPr>
            <w:r>
              <w:t>Managers</w:t>
            </w:r>
          </w:p>
        </w:tc>
        <w:tc>
          <w:tcPr>
            <w:tcW w:w="6095" w:type="dxa"/>
            <w:tcBorders>
              <w:top w:val="single" w:sz="6" w:space="0" w:color="000000"/>
              <w:bottom w:val="single" w:sz="6" w:space="0" w:color="000000"/>
            </w:tcBorders>
          </w:tcPr>
          <w:p w14:paraId="2BCEA653" w14:textId="2576CB0B" w:rsidR="00D73706" w:rsidRPr="00D22DF5" w:rsidRDefault="00073351" w:rsidP="00D73706">
            <w:pPr>
              <w:pStyle w:val="PolicyTabletext"/>
            </w:pPr>
            <w:r>
              <w:rPr>
                <w:color w:val="000000"/>
              </w:rPr>
              <w:t>Approve</w:t>
            </w:r>
            <w:r w:rsidR="00D73706">
              <w:rPr>
                <w:color w:val="000000"/>
              </w:rPr>
              <w:t xml:space="preserve"> Community Engagement Plans developed by Council officers</w:t>
            </w:r>
            <w:r>
              <w:rPr>
                <w:color w:val="000000"/>
              </w:rPr>
              <w:t xml:space="preserve"> for high impact/risk projects</w:t>
            </w:r>
            <w:r w:rsidR="00D73706">
              <w:rPr>
                <w:color w:val="000000"/>
              </w:rPr>
              <w:t xml:space="preserve">. Ensure community engagement will be carried out at the appropriate level given the </w:t>
            </w:r>
            <w:r w:rsidR="00D73706">
              <w:t>likely impact to the community; the level of risk, and the extent to which the community is able to influence the final outcome or decision.</w:t>
            </w:r>
          </w:p>
        </w:tc>
      </w:tr>
      <w:tr w:rsidR="00D73706" w:rsidRPr="00D22DF5" w14:paraId="48395C0E" w14:textId="77777777" w:rsidTr="00A773F5">
        <w:trPr>
          <w:trHeight w:val="275"/>
        </w:trPr>
        <w:tc>
          <w:tcPr>
            <w:tcW w:w="2586" w:type="dxa"/>
            <w:tcBorders>
              <w:top w:val="single" w:sz="6" w:space="0" w:color="000000"/>
              <w:bottom w:val="single" w:sz="6" w:space="0" w:color="000000"/>
            </w:tcBorders>
          </w:tcPr>
          <w:p w14:paraId="3D6FB99D" w14:textId="77777777" w:rsidR="00D73706" w:rsidRDefault="00D73706" w:rsidP="00D73706">
            <w:pPr>
              <w:pStyle w:val="PolicyTabletext"/>
            </w:pPr>
            <w:r>
              <w:t>Unit Managers/</w:t>
            </w:r>
          </w:p>
          <w:p w14:paraId="041C0FC1" w14:textId="0230943B" w:rsidR="00D73706" w:rsidRDefault="00D73706" w:rsidP="00D73706">
            <w:pPr>
              <w:pStyle w:val="PolicyTabletext"/>
            </w:pPr>
            <w:r>
              <w:t>Coordinators</w:t>
            </w:r>
          </w:p>
        </w:tc>
        <w:tc>
          <w:tcPr>
            <w:tcW w:w="6095" w:type="dxa"/>
            <w:tcBorders>
              <w:top w:val="single" w:sz="6" w:space="0" w:color="000000"/>
              <w:bottom w:val="single" w:sz="6" w:space="0" w:color="000000"/>
            </w:tcBorders>
          </w:tcPr>
          <w:p w14:paraId="43950DA5" w14:textId="5367E1A0" w:rsidR="00D73706" w:rsidRDefault="00073351" w:rsidP="00D73706">
            <w:pPr>
              <w:pStyle w:val="PolicyTabletext"/>
              <w:rPr>
                <w:color w:val="000000"/>
              </w:rPr>
            </w:pPr>
            <w:r>
              <w:t xml:space="preserve">Approve </w:t>
            </w:r>
            <w:r w:rsidR="00D73706">
              <w:t>Community Engagement Plans</w:t>
            </w:r>
            <w:r>
              <w:t xml:space="preserve"> for medium</w:t>
            </w:r>
            <w:r w:rsidR="0021093E">
              <w:t xml:space="preserve"> impact/risk</w:t>
            </w:r>
            <w:r>
              <w:t xml:space="preserve"> projects. Oversee the</w:t>
            </w:r>
            <w:r w:rsidR="00D73706">
              <w:t xml:space="preserve"> implementation of Community Engagement Plans. </w:t>
            </w:r>
            <w:r w:rsidR="00D73706">
              <w:rPr>
                <w:color w:val="000000"/>
              </w:rPr>
              <w:t>Ensure reputational and other risks are managed. Ensure community engagement practices are carried out in accordance with Community Engagement Plans and this policy.</w:t>
            </w:r>
          </w:p>
        </w:tc>
      </w:tr>
      <w:tr w:rsidR="00D73706" w:rsidRPr="00D22DF5" w14:paraId="532BF323" w14:textId="77777777" w:rsidTr="00A773F5">
        <w:trPr>
          <w:trHeight w:val="275"/>
        </w:trPr>
        <w:tc>
          <w:tcPr>
            <w:tcW w:w="2586" w:type="dxa"/>
            <w:tcBorders>
              <w:top w:val="single" w:sz="6" w:space="0" w:color="000000"/>
              <w:bottom w:val="single" w:sz="12" w:space="0" w:color="000000"/>
            </w:tcBorders>
          </w:tcPr>
          <w:p w14:paraId="5B8D6FEF" w14:textId="24B38029" w:rsidR="00D73706" w:rsidRPr="00D22DF5" w:rsidRDefault="00D73706" w:rsidP="00D73706">
            <w:pPr>
              <w:pStyle w:val="PolicyTabletext"/>
            </w:pPr>
            <w:r>
              <w:t>Council officers</w:t>
            </w:r>
          </w:p>
        </w:tc>
        <w:tc>
          <w:tcPr>
            <w:tcW w:w="6095" w:type="dxa"/>
            <w:tcBorders>
              <w:top w:val="single" w:sz="6" w:space="0" w:color="000000"/>
              <w:bottom w:val="single" w:sz="12" w:space="0" w:color="000000"/>
            </w:tcBorders>
          </w:tcPr>
          <w:p w14:paraId="5C0BFE69" w14:textId="29C69C1A" w:rsidR="00D73706" w:rsidRPr="00D22DF5" w:rsidRDefault="00D73706" w:rsidP="00D73706">
            <w:pPr>
              <w:pStyle w:val="PolicyTabletext"/>
            </w:pPr>
            <w:r w:rsidRPr="00C1021D">
              <w:t xml:space="preserve">Community engagement is the responsibility of all </w:t>
            </w:r>
            <w:r>
              <w:t xml:space="preserve">Council </w:t>
            </w:r>
            <w:r w:rsidRPr="00C1021D">
              <w:t xml:space="preserve">employees as </w:t>
            </w:r>
            <w:r>
              <w:t>part of core business. It is the responsibility of Council officers to ensure quality community engagement and</w:t>
            </w:r>
            <w:r w:rsidR="001D1BDD">
              <w:t xml:space="preserve"> timely</w:t>
            </w:r>
            <w:r>
              <w:t xml:space="preserve"> reporting is delivered in accordance with this policy. All Council officers are responsible for managing and monitoring their own project pages on Council’s digital engagement platform: </w:t>
            </w:r>
            <w:r w:rsidRPr="0043082A">
              <w:rPr>
                <w:i/>
              </w:rPr>
              <w:t>Conversations Moreland</w:t>
            </w:r>
            <w:r>
              <w:t>.</w:t>
            </w:r>
          </w:p>
        </w:tc>
      </w:tr>
    </w:tbl>
    <w:p w14:paraId="581B5C42" w14:textId="77777777" w:rsidR="0090591E" w:rsidRPr="00D61153" w:rsidRDefault="0090591E" w:rsidP="0090591E">
      <w:pPr>
        <w:pStyle w:val="Heading1"/>
        <w:rPr>
          <w:sz w:val="20"/>
          <w:szCs w:val="20"/>
        </w:rPr>
      </w:pPr>
    </w:p>
    <w:p w14:paraId="2CAF21F3" w14:textId="77777777" w:rsidR="0090591E" w:rsidRDefault="0090591E" w:rsidP="0090591E">
      <w:pPr>
        <w:pStyle w:val="Heading1"/>
      </w:pPr>
      <w:bookmarkStart w:id="7" w:name="_Toc58831993"/>
      <w:r>
        <w:t>Policy principles</w:t>
      </w:r>
      <w:bookmarkEnd w:id="7"/>
      <w:r>
        <w:t xml:space="preserve"> </w:t>
      </w:r>
    </w:p>
    <w:p w14:paraId="55B6362D" w14:textId="77777777" w:rsidR="0090591E" w:rsidRPr="00D539F0" w:rsidRDefault="0090591E" w:rsidP="0090591E">
      <w:pPr>
        <w:rPr>
          <w:sz w:val="2"/>
          <w:szCs w:val="2"/>
          <w:lang w:eastAsia="en-US"/>
        </w:rPr>
      </w:pPr>
    </w:p>
    <w:p w14:paraId="4A494074" w14:textId="77777777" w:rsidR="0090591E" w:rsidRPr="001B5908" w:rsidRDefault="0090591E" w:rsidP="0090591E">
      <w:pPr>
        <w:pStyle w:val="BodyText"/>
        <w:rPr>
          <w:rFonts w:ascii="Arial" w:hAnsi="Arial" w:cs="Arial"/>
          <w:b/>
          <w:bCs/>
          <w:i/>
          <w:iCs/>
          <w:sz w:val="22"/>
          <w:szCs w:val="22"/>
        </w:rPr>
      </w:pPr>
      <w:r>
        <w:rPr>
          <w:rFonts w:ascii="Arial" w:hAnsi="Arial" w:cs="Arial"/>
          <w:sz w:val="22"/>
          <w:szCs w:val="22"/>
        </w:rPr>
        <w:t xml:space="preserve">This Policy </w:t>
      </w:r>
      <w:r w:rsidRPr="001B5908">
        <w:rPr>
          <w:rFonts w:ascii="Arial" w:hAnsi="Arial" w:cs="Arial"/>
          <w:sz w:val="22"/>
          <w:szCs w:val="22"/>
        </w:rPr>
        <w:t>give</w:t>
      </w:r>
      <w:r>
        <w:rPr>
          <w:rFonts w:ascii="Arial" w:hAnsi="Arial" w:cs="Arial"/>
          <w:sz w:val="22"/>
          <w:szCs w:val="22"/>
        </w:rPr>
        <w:t>s effect to the following community engagement p</w:t>
      </w:r>
      <w:r w:rsidRPr="001B5908">
        <w:rPr>
          <w:rFonts w:ascii="Arial" w:hAnsi="Arial" w:cs="Arial"/>
          <w:sz w:val="22"/>
          <w:szCs w:val="22"/>
        </w:rPr>
        <w:t>rinciples:</w:t>
      </w:r>
    </w:p>
    <w:p w14:paraId="773A6F63" w14:textId="03E69B96" w:rsidR="0090591E" w:rsidRPr="00A90C09" w:rsidRDefault="0090591E" w:rsidP="0090591E">
      <w:pPr>
        <w:pStyle w:val="DraftHeading3"/>
        <w:numPr>
          <w:ilvl w:val="0"/>
          <w:numId w:val="3"/>
        </w:numPr>
        <w:tabs>
          <w:tab w:val="right" w:pos="1757"/>
        </w:tabs>
        <w:rPr>
          <w:rFonts w:ascii="Arial" w:hAnsi="Arial" w:cs="Arial"/>
          <w:sz w:val="22"/>
          <w:szCs w:val="22"/>
        </w:rPr>
      </w:pPr>
      <w:r>
        <w:rPr>
          <w:rFonts w:ascii="Arial" w:hAnsi="Arial" w:cs="Arial"/>
          <w:b/>
          <w:sz w:val="22"/>
          <w:szCs w:val="22"/>
        </w:rPr>
        <w:t>Meaningful</w:t>
      </w:r>
      <w:r w:rsidRPr="00DC3E61">
        <w:rPr>
          <w:rFonts w:ascii="Arial" w:hAnsi="Arial" w:cs="Arial"/>
          <w:b/>
          <w:sz w:val="22"/>
          <w:szCs w:val="22"/>
        </w:rPr>
        <w:t>:</w:t>
      </w:r>
      <w:r>
        <w:rPr>
          <w:rFonts w:ascii="Arial" w:hAnsi="Arial" w:cs="Arial"/>
          <w:sz w:val="22"/>
          <w:szCs w:val="22"/>
        </w:rPr>
        <w:t xml:space="preserve"> </w:t>
      </w:r>
      <w:bookmarkStart w:id="8" w:name="_Hlk56619383"/>
      <w:r>
        <w:rPr>
          <w:rFonts w:ascii="Arial" w:hAnsi="Arial" w:cs="Arial"/>
          <w:sz w:val="22"/>
          <w:szCs w:val="22"/>
        </w:rPr>
        <w:t>We</w:t>
      </w:r>
      <w:r w:rsidR="003F4DF9">
        <w:rPr>
          <w:rFonts w:ascii="Arial" w:hAnsi="Arial" w:cs="Arial"/>
          <w:sz w:val="22"/>
          <w:szCs w:val="22"/>
        </w:rPr>
        <w:t xml:space="preserve"> aim to</w:t>
      </w:r>
      <w:r>
        <w:rPr>
          <w:rFonts w:ascii="Arial" w:hAnsi="Arial" w:cs="Arial"/>
          <w:sz w:val="22"/>
          <w:szCs w:val="22"/>
        </w:rPr>
        <w:t xml:space="preserve"> make the </w:t>
      </w:r>
      <w:r w:rsidRPr="00A90C09">
        <w:rPr>
          <w:rFonts w:ascii="Arial" w:hAnsi="Arial" w:cs="Arial"/>
          <w:sz w:val="22"/>
          <w:szCs w:val="22"/>
        </w:rPr>
        <w:t>scope</w:t>
      </w:r>
      <w:r>
        <w:rPr>
          <w:rFonts w:ascii="Arial" w:hAnsi="Arial" w:cs="Arial"/>
          <w:sz w:val="22"/>
          <w:szCs w:val="22"/>
        </w:rPr>
        <w:t xml:space="preserve"> and objective of our community engagement processes clear, purposeful and meaningful</w:t>
      </w:r>
      <w:r w:rsidRPr="00A90C09">
        <w:rPr>
          <w:rFonts w:ascii="Arial" w:hAnsi="Arial" w:cs="Arial"/>
          <w:sz w:val="22"/>
          <w:szCs w:val="22"/>
        </w:rPr>
        <w:t>.</w:t>
      </w:r>
      <w:r>
        <w:rPr>
          <w:rFonts w:ascii="Arial" w:hAnsi="Arial" w:cs="Arial"/>
          <w:sz w:val="22"/>
          <w:szCs w:val="22"/>
        </w:rPr>
        <w:t xml:space="preserve"> We </w:t>
      </w:r>
      <w:r w:rsidR="003F4DF9">
        <w:rPr>
          <w:rFonts w:ascii="Arial" w:hAnsi="Arial" w:cs="Arial"/>
          <w:sz w:val="22"/>
          <w:szCs w:val="22"/>
        </w:rPr>
        <w:t xml:space="preserve">aim to </w:t>
      </w:r>
      <w:r>
        <w:rPr>
          <w:rFonts w:ascii="Arial" w:hAnsi="Arial" w:cs="Arial"/>
          <w:sz w:val="22"/>
          <w:szCs w:val="22"/>
        </w:rPr>
        <w:t xml:space="preserve">use plain language to explain why we are engaging, </w:t>
      </w:r>
      <w:r w:rsidRPr="00A90C09">
        <w:rPr>
          <w:rFonts w:ascii="Arial" w:hAnsi="Arial" w:cs="Arial"/>
          <w:sz w:val="22"/>
          <w:szCs w:val="22"/>
        </w:rPr>
        <w:t>what we are engaging about</w:t>
      </w:r>
      <w:r>
        <w:rPr>
          <w:rFonts w:ascii="Arial" w:hAnsi="Arial" w:cs="Arial"/>
          <w:sz w:val="22"/>
          <w:szCs w:val="22"/>
        </w:rPr>
        <w:t>,</w:t>
      </w:r>
      <w:r w:rsidRPr="00A90C09">
        <w:rPr>
          <w:rFonts w:ascii="Arial" w:hAnsi="Arial" w:cs="Arial"/>
          <w:sz w:val="22"/>
          <w:szCs w:val="22"/>
        </w:rPr>
        <w:t xml:space="preserve"> and how </w:t>
      </w:r>
      <w:r>
        <w:rPr>
          <w:rFonts w:ascii="Arial" w:hAnsi="Arial" w:cs="Arial"/>
          <w:sz w:val="22"/>
          <w:szCs w:val="22"/>
        </w:rPr>
        <w:t xml:space="preserve">our community can influence </w:t>
      </w:r>
      <w:r w:rsidRPr="00A90C09">
        <w:rPr>
          <w:rFonts w:ascii="Arial" w:hAnsi="Arial" w:cs="Arial"/>
          <w:sz w:val="22"/>
          <w:szCs w:val="22"/>
        </w:rPr>
        <w:t>decision</w:t>
      </w:r>
      <w:r>
        <w:rPr>
          <w:rFonts w:ascii="Arial" w:hAnsi="Arial" w:cs="Arial"/>
          <w:sz w:val="22"/>
          <w:szCs w:val="22"/>
        </w:rPr>
        <w:t>-making</w:t>
      </w:r>
      <w:r w:rsidRPr="00A90C09">
        <w:rPr>
          <w:rFonts w:ascii="Arial" w:hAnsi="Arial" w:cs="Arial"/>
          <w:sz w:val="22"/>
          <w:szCs w:val="22"/>
        </w:rPr>
        <w:t>.</w:t>
      </w:r>
      <w:bookmarkEnd w:id="8"/>
    </w:p>
    <w:p w14:paraId="17D03396" w14:textId="7EC0CCAC" w:rsidR="0090591E" w:rsidRPr="00A90C09" w:rsidRDefault="0090591E" w:rsidP="0090591E">
      <w:pPr>
        <w:pStyle w:val="DraftHeading3"/>
        <w:numPr>
          <w:ilvl w:val="0"/>
          <w:numId w:val="3"/>
        </w:numPr>
        <w:tabs>
          <w:tab w:val="right" w:pos="1757"/>
        </w:tabs>
        <w:rPr>
          <w:rFonts w:ascii="Arial" w:hAnsi="Arial" w:cs="Arial"/>
          <w:sz w:val="22"/>
          <w:szCs w:val="22"/>
        </w:rPr>
      </w:pPr>
      <w:r w:rsidRPr="00DC3E61">
        <w:rPr>
          <w:rFonts w:ascii="Arial" w:hAnsi="Arial" w:cs="Arial"/>
          <w:b/>
          <w:sz w:val="22"/>
          <w:szCs w:val="22"/>
        </w:rPr>
        <w:t>Informative:</w:t>
      </w:r>
      <w:r w:rsidRPr="00A90C09">
        <w:rPr>
          <w:rFonts w:ascii="Arial" w:hAnsi="Arial" w:cs="Arial"/>
          <w:sz w:val="22"/>
          <w:szCs w:val="22"/>
        </w:rPr>
        <w:t xml:space="preserve"> </w:t>
      </w:r>
      <w:bookmarkStart w:id="9" w:name="_Hlk56619390"/>
      <w:r w:rsidR="003F4DF9">
        <w:rPr>
          <w:rFonts w:ascii="Arial" w:hAnsi="Arial" w:cs="Arial"/>
          <w:sz w:val="22"/>
          <w:szCs w:val="22"/>
        </w:rPr>
        <w:t>P</w:t>
      </w:r>
      <w:r w:rsidRPr="00A90C09">
        <w:rPr>
          <w:rFonts w:ascii="Arial" w:hAnsi="Arial" w:cs="Arial"/>
          <w:sz w:val="22"/>
          <w:szCs w:val="22"/>
        </w:rPr>
        <w:t>articipants in our community engagement</w:t>
      </w:r>
      <w:r>
        <w:rPr>
          <w:rFonts w:ascii="Arial" w:hAnsi="Arial" w:cs="Arial"/>
          <w:sz w:val="22"/>
          <w:szCs w:val="22"/>
        </w:rPr>
        <w:t xml:space="preserve"> processes</w:t>
      </w:r>
      <w:r w:rsidRPr="00A90C09">
        <w:rPr>
          <w:rFonts w:ascii="Arial" w:hAnsi="Arial" w:cs="Arial"/>
          <w:sz w:val="22"/>
          <w:szCs w:val="22"/>
        </w:rPr>
        <w:t xml:space="preserve"> have access to objective, relevant and timely information to inform their participation. </w:t>
      </w:r>
      <w:bookmarkEnd w:id="9"/>
    </w:p>
    <w:p w14:paraId="2957B678" w14:textId="77777777" w:rsidR="0090591E" w:rsidRPr="00A90C09" w:rsidRDefault="0090591E" w:rsidP="0090591E">
      <w:pPr>
        <w:pStyle w:val="DraftHeading3"/>
        <w:numPr>
          <w:ilvl w:val="0"/>
          <w:numId w:val="3"/>
        </w:numPr>
        <w:tabs>
          <w:tab w:val="right" w:pos="1757"/>
        </w:tabs>
        <w:rPr>
          <w:rFonts w:ascii="Arial" w:hAnsi="Arial" w:cs="Arial"/>
          <w:sz w:val="22"/>
          <w:szCs w:val="22"/>
        </w:rPr>
      </w:pPr>
      <w:r>
        <w:rPr>
          <w:rFonts w:ascii="Arial" w:hAnsi="Arial" w:cs="Arial"/>
          <w:sz w:val="22"/>
          <w:szCs w:val="22"/>
        </w:rPr>
        <w:lastRenderedPageBreak/>
        <w:tab/>
      </w:r>
      <w:r w:rsidRPr="00DC3E61">
        <w:rPr>
          <w:rFonts w:ascii="Arial" w:hAnsi="Arial" w:cs="Arial"/>
          <w:b/>
          <w:sz w:val="22"/>
          <w:szCs w:val="22"/>
        </w:rPr>
        <w:t>Representative:</w:t>
      </w:r>
      <w:r>
        <w:rPr>
          <w:rFonts w:ascii="Arial" w:hAnsi="Arial" w:cs="Arial"/>
          <w:sz w:val="22"/>
          <w:szCs w:val="22"/>
        </w:rPr>
        <w:t xml:space="preserve"> W</w:t>
      </w:r>
      <w:bookmarkStart w:id="10" w:name="_Hlk56619465"/>
      <w:r>
        <w:rPr>
          <w:rFonts w:ascii="Arial" w:hAnsi="Arial" w:cs="Arial"/>
          <w:sz w:val="22"/>
          <w:szCs w:val="22"/>
        </w:rPr>
        <w:t>e</w:t>
      </w:r>
      <w:r w:rsidRPr="00A90C09">
        <w:rPr>
          <w:rFonts w:ascii="Arial" w:hAnsi="Arial" w:cs="Arial"/>
          <w:sz w:val="22"/>
          <w:szCs w:val="22"/>
        </w:rPr>
        <w:t xml:space="preserve"> </w:t>
      </w:r>
      <w:r>
        <w:rPr>
          <w:rFonts w:ascii="Arial" w:hAnsi="Arial" w:cs="Arial"/>
          <w:sz w:val="22"/>
          <w:szCs w:val="22"/>
        </w:rPr>
        <w:t xml:space="preserve">aim to </w:t>
      </w:r>
      <w:r w:rsidRPr="00A90C09">
        <w:rPr>
          <w:rFonts w:ascii="Arial" w:hAnsi="Arial" w:cs="Arial"/>
          <w:sz w:val="22"/>
          <w:szCs w:val="22"/>
        </w:rPr>
        <w:t xml:space="preserve">ensure our community engagement processes involve all persons and groups affected by the matter that is the subject of the community engagement. </w:t>
      </w:r>
      <w:bookmarkEnd w:id="10"/>
    </w:p>
    <w:p w14:paraId="24FFDD2E" w14:textId="77777777" w:rsidR="0090591E" w:rsidRPr="00661F94" w:rsidRDefault="0090591E" w:rsidP="0090591E">
      <w:pPr>
        <w:pStyle w:val="DraftHeading3"/>
        <w:numPr>
          <w:ilvl w:val="0"/>
          <w:numId w:val="3"/>
        </w:numPr>
        <w:tabs>
          <w:tab w:val="right" w:pos="1757"/>
        </w:tabs>
        <w:rPr>
          <w:rFonts w:ascii="Arial" w:hAnsi="Arial" w:cs="Arial"/>
          <w:sz w:val="22"/>
          <w:szCs w:val="22"/>
        </w:rPr>
      </w:pPr>
      <w:r w:rsidRPr="00A90C09">
        <w:rPr>
          <w:rFonts w:ascii="Arial" w:hAnsi="Arial" w:cs="Arial"/>
          <w:sz w:val="22"/>
          <w:szCs w:val="22"/>
        </w:rPr>
        <w:tab/>
      </w:r>
      <w:r w:rsidRPr="00DC3E61">
        <w:rPr>
          <w:rFonts w:ascii="Arial" w:hAnsi="Arial" w:cs="Arial"/>
          <w:b/>
          <w:sz w:val="22"/>
          <w:szCs w:val="22"/>
        </w:rPr>
        <w:t>Inclusive:</w:t>
      </w:r>
      <w:r w:rsidRPr="00A90C09">
        <w:rPr>
          <w:rFonts w:ascii="Arial" w:hAnsi="Arial" w:cs="Arial"/>
          <w:sz w:val="22"/>
          <w:szCs w:val="22"/>
        </w:rPr>
        <w:t xml:space="preserve"> </w:t>
      </w:r>
      <w:bookmarkStart w:id="11" w:name="_Hlk56619487"/>
      <w:r w:rsidRPr="00A90C09">
        <w:rPr>
          <w:rFonts w:ascii="Arial" w:hAnsi="Arial" w:cs="Arial"/>
          <w:sz w:val="22"/>
          <w:szCs w:val="22"/>
        </w:rPr>
        <w:t>We welcome our diverse community into our public parti</w:t>
      </w:r>
      <w:r>
        <w:rPr>
          <w:rFonts w:ascii="Arial" w:hAnsi="Arial" w:cs="Arial"/>
          <w:sz w:val="22"/>
          <w:szCs w:val="22"/>
        </w:rPr>
        <w:t>cipation processes with respect. We provide reasonable support and adjustments to reduce participation</w:t>
      </w:r>
      <w:r w:rsidRPr="00661F94">
        <w:rPr>
          <w:rFonts w:ascii="Arial" w:hAnsi="Arial" w:cs="Arial"/>
          <w:sz w:val="22"/>
          <w:szCs w:val="22"/>
        </w:rPr>
        <w:t xml:space="preserve"> barriers </w:t>
      </w:r>
      <w:r>
        <w:rPr>
          <w:rFonts w:ascii="Arial" w:hAnsi="Arial" w:cs="Arial"/>
          <w:sz w:val="22"/>
          <w:szCs w:val="22"/>
        </w:rPr>
        <w:t>affecting</w:t>
      </w:r>
      <w:r w:rsidRPr="00661F94">
        <w:rPr>
          <w:rFonts w:ascii="Arial" w:hAnsi="Arial" w:cs="Arial"/>
          <w:sz w:val="22"/>
          <w:szCs w:val="22"/>
        </w:rPr>
        <w:t xml:space="preserve"> diff</w:t>
      </w:r>
      <w:r>
        <w:rPr>
          <w:rFonts w:ascii="Arial" w:hAnsi="Arial" w:cs="Arial"/>
          <w:sz w:val="22"/>
          <w:szCs w:val="22"/>
        </w:rPr>
        <w:t>erent segments of our community.</w:t>
      </w:r>
      <w:bookmarkEnd w:id="11"/>
    </w:p>
    <w:p w14:paraId="06D50169" w14:textId="77777777" w:rsidR="0090591E" w:rsidRPr="001B6703" w:rsidRDefault="0090591E" w:rsidP="0090591E">
      <w:pPr>
        <w:pStyle w:val="ListParagraph"/>
        <w:rPr>
          <w:rFonts w:ascii="Arial" w:hAnsi="Arial" w:cs="Arial"/>
          <w:sz w:val="20"/>
          <w:szCs w:val="20"/>
          <w:lang w:eastAsia="en-US"/>
        </w:rPr>
      </w:pPr>
    </w:p>
    <w:p w14:paraId="34A3C880" w14:textId="7D86CB21" w:rsidR="0090591E" w:rsidRPr="008F48DD" w:rsidRDefault="0090591E" w:rsidP="0090591E">
      <w:pPr>
        <w:pStyle w:val="ListParagraph"/>
        <w:numPr>
          <w:ilvl w:val="0"/>
          <w:numId w:val="3"/>
        </w:numPr>
        <w:spacing w:after="120"/>
        <w:rPr>
          <w:rFonts w:ascii="Arial" w:hAnsi="Arial" w:cs="Arial"/>
          <w:sz w:val="22"/>
          <w:szCs w:val="22"/>
        </w:rPr>
      </w:pPr>
      <w:r>
        <w:rPr>
          <w:rFonts w:ascii="Arial" w:hAnsi="Arial" w:cs="Arial"/>
          <w:b/>
          <w:sz w:val="22"/>
          <w:szCs w:val="22"/>
          <w:lang w:eastAsia="en-US"/>
        </w:rPr>
        <w:t>Organised</w:t>
      </w:r>
      <w:r w:rsidRPr="008F48DD">
        <w:rPr>
          <w:rFonts w:ascii="Arial" w:hAnsi="Arial" w:cs="Arial"/>
          <w:b/>
          <w:sz w:val="22"/>
          <w:szCs w:val="22"/>
          <w:lang w:eastAsia="en-US"/>
        </w:rPr>
        <w:t>:</w:t>
      </w:r>
      <w:r w:rsidRPr="008F48DD">
        <w:rPr>
          <w:rFonts w:ascii="Arial" w:hAnsi="Arial" w:cs="Arial"/>
          <w:sz w:val="22"/>
          <w:szCs w:val="22"/>
          <w:lang w:eastAsia="en-US"/>
        </w:rPr>
        <w:t xml:space="preserve"> </w:t>
      </w:r>
      <w:bookmarkStart w:id="12" w:name="_Hlk56619502"/>
      <w:r>
        <w:rPr>
          <w:rFonts w:ascii="Arial" w:hAnsi="Arial" w:cs="Arial"/>
          <w:sz w:val="22"/>
          <w:szCs w:val="22"/>
          <w:lang w:eastAsia="en-US"/>
        </w:rPr>
        <w:t>Our community engagement processe</w:t>
      </w:r>
      <w:r w:rsidR="00ED7198">
        <w:rPr>
          <w:rFonts w:ascii="Arial" w:hAnsi="Arial" w:cs="Arial"/>
          <w:sz w:val="22"/>
          <w:szCs w:val="22"/>
          <w:lang w:eastAsia="en-US"/>
        </w:rPr>
        <w:t>s are</w:t>
      </w:r>
      <w:r w:rsidR="00D57D6C">
        <w:rPr>
          <w:rFonts w:ascii="Arial" w:hAnsi="Arial" w:cs="Arial"/>
          <w:sz w:val="22"/>
          <w:szCs w:val="22"/>
          <w:lang w:eastAsia="en-US"/>
        </w:rPr>
        <w:t xml:space="preserve"> </w:t>
      </w:r>
      <w:r w:rsidR="00363A79">
        <w:rPr>
          <w:rFonts w:ascii="Arial" w:hAnsi="Arial" w:cs="Arial"/>
          <w:sz w:val="22"/>
          <w:szCs w:val="22"/>
          <w:lang w:eastAsia="en-US"/>
        </w:rPr>
        <w:t>planned</w:t>
      </w:r>
      <w:r>
        <w:rPr>
          <w:rFonts w:ascii="Arial" w:hAnsi="Arial" w:cs="Arial"/>
          <w:sz w:val="22"/>
          <w:szCs w:val="22"/>
          <w:lang w:eastAsia="en-US"/>
        </w:rPr>
        <w:t xml:space="preserve"> in advance and we allow sufficient time for our community to be notified, and to participate in our processes. </w:t>
      </w:r>
      <w:r w:rsidRPr="008F48DD">
        <w:rPr>
          <w:rFonts w:ascii="Arial" w:hAnsi="Arial" w:cs="Arial"/>
          <w:sz w:val="22"/>
          <w:szCs w:val="22"/>
        </w:rPr>
        <w:t>We work together as a team and partner wi</w:t>
      </w:r>
      <w:r>
        <w:rPr>
          <w:rFonts w:ascii="Arial" w:hAnsi="Arial" w:cs="Arial"/>
          <w:sz w:val="22"/>
          <w:szCs w:val="22"/>
        </w:rPr>
        <w:t>th the municipal community to provide streamlined, efficient and convenient community engagement</w:t>
      </w:r>
      <w:r w:rsidRPr="008F48DD">
        <w:rPr>
          <w:rFonts w:ascii="Arial" w:hAnsi="Arial" w:cs="Arial"/>
          <w:sz w:val="22"/>
          <w:szCs w:val="22"/>
        </w:rPr>
        <w:t xml:space="preserve">. </w:t>
      </w:r>
      <w:bookmarkEnd w:id="12"/>
    </w:p>
    <w:p w14:paraId="0A4FA88D" w14:textId="3D484D79" w:rsidR="0090591E" w:rsidRDefault="0090591E" w:rsidP="0090591E">
      <w:pPr>
        <w:pStyle w:val="DraftHeading3"/>
        <w:numPr>
          <w:ilvl w:val="0"/>
          <w:numId w:val="3"/>
        </w:numPr>
        <w:tabs>
          <w:tab w:val="right" w:pos="1757"/>
        </w:tabs>
        <w:rPr>
          <w:rFonts w:ascii="Arial" w:hAnsi="Arial" w:cs="Arial"/>
          <w:sz w:val="22"/>
          <w:szCs w:val="22"/>
        </w:rPr>
      </w:pPr>
      <w:r w:rsidRPr="008F48DD">
        <w:rPr>
          <w:rFonts w:ascii="Arial" w:hAnsi="Arial" w:cs="Arial"/>
          <w:b/>
          <w:sz w:val="22"/>
          <w:szCs w:val="22"/>
        </w:rPr>
        <w:t>Listening and responsive:</w:t>
      </w:r>
      <w:r w:rsidRPr="008F48DD">
        <w:rPr>
          <w:rFonts w:ascii="Arial" w:hAnsi="Arial" w:cs="Arial"/>
          <w:sz w:val="22"/>
          <w:szCs w:val="22"/>
        </w:rPr>
        <w:t xml:space="preserve"> </w:t>
      </w:r>
      <w:bookmarkStart w:id="13" w:name="_Hlk56619517"/>
      <w:r w:rsidRPr="008F48DD">
        <w:rPr>
          <w:rFonts w:ascii="Arial" w:hAnsi="Arial" w:cs="Arial"/>
          <w:sz w:val="22"/>
          <w:szCs w:val="22"/>
        </w:rPr>
        <w:t>We listen and create space for conversat</w:t>
      </w:r>
      <w:r w:rsidR="00FE55FF">
        <w:rPr>
          <w:rFonts w:ascii="Arial" w:hAnsi="Arial" w:cs="Arial"/>
          <w:sz w:val="22"/>
          <w:szCs w:val="22"/>
        </w:rPr>
        <w:t>ions with our community at different</w:t>
      </w:r>
      <w:r w:rsidRPr="008F48DD">
        <w:rPr>
          <w:rFonts w:ascii="Arial" w:hAnsi="Arial" w:cs="Arial"/>
          <w:sz w:val="22"/>
          <w:szCs w:val="22"/>
        </w:rPr>
        <w:t xml:space="preserve"> stage</w:t>
      </w:r>
      <w:r w:rsidR="00FE55FF">
        <w:rPr>
          <w:rFonts w:ascii="Arial" w:hAnsi="Arial" w:cs="Arial"/>
          <w:sz w:val="22"/>
          <w:szCs w:val="22"/>
        </w:rPr>
        <w:t>s</w:t>
      </w:r>
      <w:r w:rsidRPr="008F48DD">
        <w:rPr>
          <w:rFonts w:ascii="Arial" w:hAnsi="Arial" w:cs="Arial"/>
          <w:sz w:val="22"/>
          <w:szCs w:val="22"/>
        </w:rPr>
        <w:t xml:space="preserve"> of our work</w:t>
      </w:r>
      <w:r>
        <w:rPr>
          <w:rFonts w:ascii="Arial" w:hAnsi="Arial" w:cs="Arial"/>
          <w:sz w:val="22"/>
          <w:szCs w:val="22"/>
        </w:rPr>
        <w:t xml:space="preserve"> from early project inception, to the final stages of project delivery. We report back to participants in community engagement when decisions are made.</w:t>
      </w:r>
      <w:bookmarkEnd w:id="13"/>
    </w:p>
    <w:p w14:paraId="2D01D8BB" w14:textId="77777777" w:rsidR="0090591E" w:rsidRPr="008F48DD" w:rsidRDefault="0090591E" w:rsidP="0090591E">
      <w:pPr>
        <w:rPr>
          <w:sz w:val="4"/>
          <w:szCs w:val="4"/>
          <w:lang w:eastAsia="en-US"/>
        </w:rPr>
      </w:pPr>
    </w:p>
    <w:p w14:paraId="3AE4378E" w14:textId="77777777" w:rsidR="0090591E" w:rsidRPr="00976775" w:rsidRDefault="0090591E" w:rsidP="0090591E">
      <w:pPr>
        <w:pStyle w:val="ListParagraph"/>
        <w:spacing w:after="120"/>
        <w:rPr>
          <w:rFonts w:ascii="Arial" w:hAnsi="Arial" w:cs="Arial"/>
          <w:sz w:val="4"/>
          <w:szCs w:val="4"/>
        </w:rPr>
      </w:pPr>
    </w:p>
    <w:p w14:paraId="60341036" w14:textId="00109BEE" w:rsidR="0090591E" w:rsidRDefault="0090591E" w:rsidP="0090591E">
      <w:pPr>
        <w:pStyle w:val="ListParagraph"/>
        <w:numPr>
          <w:ilvl w:val="0"/>
          <w:numId w:val="3"/>
        </w:numPr>
        <w:rPr>
          <w:rFonts w:ascii="Arial" w:hAnsi="Arial" w:cs="Arial"/>
          <w:sz w:val="22"/>
          <w:szCs w:val="22"/>
          <w:lang w:eastAsia="en-US"/>
        </w:rPr>
      </w:pPr>
      <w:r>
        <w:rPr>
          <w:rFonts w:ascii="Arial" w:hAnsi="Arial" w:cs="Arial"/>
          <w:b/>
          <w:sz w:val="22"/>
          <w:szCs w:val="22"/>
          <w:lang w:eastAsia="en-US"/>
        </w:rPr>
        <w:t>Community strengthening</w:t>
      </w:r>
      <w:r w:rsidRPr="00590743">
        <w:rPr>
          <w:rFonts w:ascii="Arial" w:hAnsi="Arial" w:cs="Arial"/>
          <w:b/>
          <w:sz w:val="22"/>
          <w:szCs w:val="22"/>
          <w:lang w:eastAsia="en-US"/>
        </w:rPr>
        <w:t xml:space="preserve">: </w:t>
      </w:r>
      <w:bookmarkStart w:id="14" w:name="_Hlk56619537"/>
      <w:r>
        <w:rPr>
          <w:rFonts w:ascii="Arial" w:hAnsi="Arial" w:cs="Arial"/>
          <w:sz w:val="22"/>
          <w:szCs w:val="22"/>
          <w:lang w:eastAsia="en-US"/>
        </w:rPr>
        <w:t xml:space="preserve">We enable and encourage our community to be informed, inspired and active in helping us shape the City of Moreland. </w:t>
      </w:r>
      <w:r w:rsidRPr="00A90C09">
        <w:rPr>
          <w:rFonts w:ascii="Arial" w:hAnsi="Arial" w:cs="Arial"/>
          <w:sz w:val="22"/>
          <w:szCs w:val="22"/>
        </w:rPr>
        <w:t>We</w:t>
      </w:r>
      <w:r>
        <w:rPr>
          <w:rFonts w:ascii="Arial" w:hAnsi="Arial" w:cs="Arial"/>
          <w:sz w:val="22"/>
          <w:szCs w:val="22"/>
        </w:rPr>
        <w:t xml:space="preserve"> also work in partnership to</w:t>
      </w:r>
      <w:r w:rsidR="0006108C">
        <w:rPr>
          <w:rFonts w:ascii="Arial" w:hAnsi="Arial" w:cs="Arial"/>
          <w:sz w:val="22"/>
          <w:szCs w:val="22"/>
        </w:rPr>
        <w:t xml:space="preserve"> advocate on behalf of </w:t>
      </w:r>
      <w:r w:rsidRPr="00A90C09">
        <w:rPr>
          <w:rFonts w:ascii="Arial" w:hAnsi="Arial" w:cs="Arial"/>
          <w:sz w:val="22"/>
          <w:szCs w:val="22"/>
        </w:rPr>
        <w:t>the Moreland community.</w:t>
      </w:r>
      <w:r>
        <w:rPr>
          <w:rFonts w:ascii="Arial" w:hAnsi="Arial" w:cs="Arial"/>
          <w:sz w:val="22"/>
          <w:szCs w:val="22"/>
        </w:rPr>
        <w:t xml:space="preserve"> </w:t>
      </w:r>
      <w:bookmarkEnd w:id="14"/>
    </w:p>
    <w:p w14:paraId="485EC859" w14:textId="77777777" w:rsidR="0090591E" w:rsidRPr="001B6703" w:rsidRDefault="0090591E" w:rsidP="0090591E">
      <w:pPr>
        <w:rPr>
          <w:rFonts w:ascii="Arial" w:hAnsi="Arial" w:cs="Arial"/>
          <w:sz w:val="4"/>
          <w:szCs w:val="4"/>
          <w:lang w:eastAsia="en-US"/>
        </w:rPr>
      </w:pPr>
    </w:p>
    <w:p w14:paraId="7738EB46" w14:textId="77777777" w:rsidR="0090591E" w:rsidRPr="00A90C09" w:rsidRDefault="0090591E" w:rsidP="0090591E">
      <w:pPr>
        <w:pStyle w:val="ListParagraph"/>
        <w:numPr>
          <w:ilvl w:val="0"/>
          <w:numId w:val="3"/>
        </w:numPr>
        <w:rPr>
          <w:rFonts w:ascii="Arial" w:hAnsi="Arial" w:cs="Arial"/>
          <w:sz w:val="22"/>
          <w:szCs w:val="22"/>
          <w:lang w:eastAsia="en-US"/>
        </w:rPr>
      </w:pPr>
      <w:r>
        <w:rPr>
          <w:rFonts w:ascii="Arial" w:hAnsi="Arial" w:cs="Arial"/>
          <w:b/>
          <w:sz w:val="22"/>
          <w:szCs w:val="22"/>
          <w:lang w:eastAsia="en-US"/>
        </w:rPr>
        <w:t>Striving</w:t>
      </w:r>
      <w:r w:rsidRPr="00DC3E61">
        <w:rPr>
          <w:rFonts w:ascii="Arial" w:hAnsi="Arial" w:cs="Arial"/>
          <w:b/>
          <w:sz w:val="22"/>
          <w:szCs w:val="22"/>
          <w:lang w:eastAsia="en-US"/>
        </w:rPr>
        <w:t>:</w:t>
      </w:r>
      <w:r>
        <w:rPr>
          <w:rFonts w:ascii="Arial" w:hAnsi="Arial" w:cs="Arial"/>
          <w:sz w:val="22"/>
          <w:szCs w:val="22"/>
          <w:lang w:eastAsia="en-US"/>
        </w:rPr>
        <w:t xml:space="preserve"> </w:t>
      </w:r>
      <w:bookmarkStart w:id="15" w:name="_Hlk56619549"/>
      <w:r>
        <w:rPr>
          <w:rFonts w:ascii="Arial" w:hAnsi="Arial" w:cs="Arial"/>
          <w:sz w:val="22"/>
          <w:szCs w:val="22"/>
          <w:lang w:eastAsia="en-US"/>
        </w:rPr>
        <w:t>We strive</w:t>
      </w:r>
      <w:r w:rsidRPr="00A90C09">
        <w:rPr>
          <w:rFonts w:ascii="Arial" w:hAnsi="Arial" w:cs="Arial"/>
          <w:sz w:val="22"/>
          <w:szCs w:val="22"/>
          <w:lang w:eastAsia="en-US"/>
        </w:rPr>
        <w:t xml:space="preserve"> to sy</w:t>
      </w:r>
      <w:r>
        <w:rPr>
          <w:rFonts w:ascii="Arial" w:hAnsi="Arial" w:cs="Arial"/>
          <w:sz w:val="22"/>
          <w:szCs w:val="22"/>
          <w:lang w:eastAsia="en-US"/>
        </w:rPr>
        <w:t>stematically build the skill base and capability</w:t>
      </w:r>
      <w:r w:rsidRPr="00A90C09">
        <w:rPr>
          <w:rFonts w:ascii="Arial" w:hAnsi="Arial" w:cs="Arial"/>
          <w:sz w:val="22"/>
          <w:szCs w:val="22"/>
          <w:lang w:eastAsia="en-US"/>
        </w:rPr>
        <w:t xml:space="preserve"> of Council officers to </w:t>
      </w:r>
      <w:r>
        <w:rPr>
          <w:rFonts w:ascii="Arial" w:hAnsi="Arial" w:cs="Arial"/>
          <w:sz w:val="22"/>
          <w:szCs w:val="22"/>
          <w:lang w:eastAsia="en-US"/>
        </w:rPr>
        <w:t>deliver meaningful</w:t>
      </w:r>
      <w:r w:rsidRPr="00A90C09">
        <w:rPr>
          <w:rFonts w:ascii="Arial" w:hAnsi="Arial" w:cs="Arial"/>
          <w:sz w:val="22"/>
          <w:szCs w:val="22"/>
          <w:lang w:eastAsia="en-US"/>
        </w:rPr>
        <w:t xml:space="preserve"> </w:t>
      </w:r>
      <w:r>
        <w:rPr>
          <w:rFonts w:ascii="Arial" w:hAnsi="Arial" w:cs="Arial"/>
          <w:sz w:val="22"/>
          <w:szCs w:val="22"/>
          <w:lang w:eastAsia="en-US"/>
        </w:rPr>
        <w:t xml:space="preserve">community engagement practices that ensure quality outcomes. We use </w:t>
      </w:r>
      <w:r w:rsidRPr="00A90C09">
        <w:rPr>
          <w:rFonts w:ascii="Arial" w:hAnsi="Arial" w:cs="Arial"/>
          <w:sz w:val="22"/>
          <w:szCs w:val="22"/>
          <w:lang w:eastAsia="en-US"/>
        </w:rPr>
        <w:t>creative, advanced and original methods</w:t>
      </w:r>
      <w:r>
        <w:rPr>
          <w:rFonts w:ascii="Arial" w:hAnsi="Arial" w:cs="Arial"/>
          <w:sz w:val="22"/>
          <w:szCs w:val="22"/>
          <w:lang w:eastAsia="en-US"/>
        </w:rPr>
        <w:t xml:space="preserve"> of engagement and we evaluate our practices to improve our approach. We </w:t>
      </w:r>
      <w:r w:rsidRPr="00A90C09">
        <w:rPr>
          <w:rFonts w:ascii="Arial" w:hAnsi="Arial" w:cs="Arial"/>
          <w:sz w:val="22"/>
          <w:szCs w:val="22"/>
          <w:lang w:eastAsia="en-US"/>
        </w:rPr>
        <w:t>strive to be a local government where community engagement excellence is built into our organisational DNA.</w:t>
      </w:r>
      <w:bookmarkEnd w:id="15"/>
    </w:p>
    <w:p w14:paraId="5DA6E0AD" w14:textId="77777777" w:rsidR="0090591E" w:rsidRPr="00B703A5" w:rsidRDefault="0090591E" w:rsidP="0090591E">
      <w:pPr>
        <w:rPr>
          <w:rFonts w:ascii="Arial" w:hAnsi="Arial" w:cs="Arial"/>
          <w:sz w:val="4"/>
          <w:szCs w:val="4"/>
        </w:rPr>
      </w:pPr>
    </w:p>
    <w:p w14:paraId="66063D9D" w14:textId="77777777" w:rsidR="0090591E" w:rsidRDefault="0090591E" w:rsidP="0090591E">
      <w:pPr>
        <w:rPr>
          <w:rFonts w:ascii="Arial" w:hAnsi="Arial" w:cs="Arial"/>
          <w:sz w:val="22"/>
          <w:szCs w:val="22"/>
        </w:rPr>
      </w:pPr>
      <w:r w:rsidRPr="00A90C09">
        <w:rPr>
          <w:rFonts w:ascii="Arial" w:hAnsi="Arial" w:cs="Arial"/>
          <w:sz w:val="22"/>
          <w:szCs w:val="22"/>
        </w:rPr>
        <w:t>This Policy al</w:t>
      </w:r>
      <w:r>
        <w:rPr>
          <w:rFonts w:ascii="Arial" w:hAnsi="Arial" w:cs="Arial"/>
          <w:sz w:val="22"/>
          <w:szCs w:val="22"/>
        </w:rPr>
        <w:t>so supports the governance p</w:t>
      </w:r>
      <w:r w:rsidRPr="00A90C09">
        <w:rPr>
          <w:rFonts w:ascii="Arial" w:hAnsi="Arial" w:cs="Arial"/>
          <w:sz w:val="22"/>
          <w:szCs w:val="22"/>
        </w:rPr>
        <w:t>rinciples tha</w:t>
      </w:r>
      <w:r>
        <w:rPr>
          <w:rFonts w:ascii="Arial" w:hAnsi="Arial" w:cs="Arial"/>
          <w:sz w:val="22"/>
          <w:szCs w:val="22"/>
        </w:rPr>
        <w:t>t are provided by the Act.</w:t>
      </w:r>
    </w:p>
    <w:p w14:paraId="1876980A" w14:textId="77777777" w:rsidR="0090591E" w:rsidRPr="003F10E2" w:rsidRDefault="0090591E" w:rsidP="0090591E">
      <w:pPr>
        <w:pStyle w:val="Heading1"/>
      </w:pPr>
      <w:bookmarkStart w:id="16" w:name="_Toc58831994"/>
      <w:r>
        <w:t>Policy context and guidelines</w:t>
      </w:r>
      <w:bookmarkEnd w:id="16"/>
    </w:p>
    <w:p w14:paraId="18B36F9B" w14:textId="77777777" w:rsidR="0090591E" w:rsidRDefault="0090591E" w:rsidP="0090591E">
      <w:pPr>
        <w:spacing w:after="120"/>
        <w:rPr>
          <w:rFonts w:ascii="Arial" w:hAnsi="Arial" w:cs="Arial"/>
          <w:sz w:val="22"/>
          <w:szCs w:val="22"/>
        </w:rPr>
      </w:pPr>
      <w:r>
        <w:rPr>
          <w:rFonts w:ascii="Arial" w:hAnsi="Arial" w:cs="Arial"/>
          <w:sz w:val="22"/>
          <w:szCs w:val="22"/>
        </w:rPr>
        <w:t>Council</w:t>
      </w:r>
      <w:r w:rsidRPr="00A90C09">
        <w:rPr>
          <w:rFonts w:ascii="Arial" w:hAnsi="Arial" w:cs="Arial"/>
          <w:sz w:val="22"/>
          <w:szCs w:val="22"/>
        </w:rPr>
        <w:t>’s approach to community engagement is guided</w:t>
      </w:r>
      <w:r>
        <w:rPr>
          <w:rFonts w:ascii="Arial" w:hAnsi="Arial" w:cs="Arial"/>
          <w:sz w:val="22"/>
          <w:szCs w:val="22"/>
        </w:rPr>
        <w:t xml:space="preserve"> by legislation as outlined in </w:t>
      </w:r>
      <w:r w:rsidRPr="00A369C4">
        <w:rPr>
          <w:rFonts w:ascii="Arial" w:hAnsi="Arial" w:cs="Arial"/>
          <w:b/>
          <w:sz w:val="22"/>
          <w:szCs w:val="22"/>
        </w:rPr>
        <w:t>Appendix 3</w:t>
      </w:r>
      <w:r>
        <w:rPr>
          <w:rFonts w:ascii="Arial" w:hAnsi="Arial" w:cs="Arial"/>
          <w:sz w:val="22"/>
          <w:szCs w:val="22"/>
        </w:rPr>
        <w:t>. Where</w:t>
      </w:r>
      <w:r w:rsidRPr="00A90C09">
        <w:rPr>
          <w:rFonts w:ascii="Arial" w:hAnsi="Arial" w:cs="Arial"/>
          <w:sz w:val="22"/>
          <w:szCs w:val="22"/>
        </w:rPr>
        <w:t xml:space="preserve"> Council </w:t>
      </w:r>
      <w:r>
        <w:rPr>
          <w:rFonts w:ascii="Arial" w:hAnsi="Arial" w:cs="Arial"/>
          <w:sz w:val="22"/>
          <w:szCs w:val="22"/>
        </w:rPr>
        <w:t xml:space="preserve">officers carry out community engagement </w:t>
      </w:r>
      <w:r w:rsidRPr="00A90C09">
        <w:rPr>
          <w:rFonts w:ascii="Arial" w:hAnsi="Arial" w:cs="Arial"/>
          <w:sz w:val="22"/>
          <w:szCs w:val="22"/>
        </w:rPr>
        <w:t>in accordance with</w:t>
      </w:r>
      <w:r>
        <w:rPr>
          <w:rFonts w:ascii="Arial" w:hAnsi="Arial" w:cs="Arial"/>
          <w:sz w:val="22"/>
          <w:szCs w:val="22"/>
        </w:rPr>
        <w:t xml:space="preserve"> different</w:t>
      </w:r>
      <w:r w:rsidRPr="00A90C09">
        <w:rPr>
          <w:rFonts w:ascii="Arial" w:hAnsi="Arial" w:cs="Arial"/>
          <w:sz w:val="22"/>
          <w:szCs w:val="22"/>
        </w:rPr>
        <w:t xml:space="preserve"> legislative requirements, they must still have</w:t>
      </w:r>
      <w:r>
        <w:rPr>
          <w:rFonts w:ascii="Arial" w:hAnsi="Arial" w:cs="Arial"/>
          <w:sz w:val="22"/>
          <w:szCs w:val="22"/>
        </w:rPr>
        <w:t xml:space="preserve"> regard to this policy. </w:t>
      </w:r>
    </w:p>
    <w:p w14:paraId="36CD5B16" w14:textId="7E88063D" w:rsidR="0090591E" w:rsidRPr="001B5908" w:rsidRDefault="0090591E" w:rsidP="0090591E">
      <w:pPr>
        <w:pStyle w:val="BodyText"/>
        <w:rPr>
          <w:rFonts w:ascii="Arial" w:hAnsi="Arial" w:cs="Arial"/>
          <w:b/>
          <w:sz w:val="22"/>
          <w:szCs w:val="22"/>
        </w:rPr>
      </w:pPr>
      <w:r>
        <w:rPr>
          <w:rFonts w:ascii="Arial" w:hAnsi="Arial" w:cs="Arial"/>
          <w:sz w:val="22"/>
          <w:szCs w:val="22"/>
        </w:rPr>
        <w:t xml:space="preserve">While this Policy explains </w:t>
      </w:r>
      <w:r w:rsidRPr="001B5908">
        <w:rPr>
          <w:rFonts w:ascii="Arial" w:hAnsi="Arial" w:cs="Arial"/>
          <w:sz w:val="22"/>
          <w:szCs w:val="22"/>
        </w:rPr>
        <w:t>our community engagement approach and some specific processes</w:t>
      </w:r>
      <w:r>
        <w:rPr>
          <w:rFonts w:ascii="Arial" w:hAnsi="Arial" w:cs="Arial"/>
          <w:sz w:val="22"/>
          <w:szCs w:val="22"/>
        </w:rPr>
        <w:t xml:space="preserve"> we may use, </w:t>
      </w:r>
      <w:r w:rsidRPr="001B5908">
        <w:rPr>
          <w:rFonts w:ascii="Arial" w:hAnsi="Arial" w:cs="Arial"/>
          <w:sz w:val="22"/>
          <w:szCs w:val="22"/>
        </w:rPr>
        <w:t xml:space="preserve">our day-to-day </w:t>
      </w:r>
      <w:r>
        <w:rPr>
          <w:rFonts w:ascii="Arial" w:hAnsi="Arial" w:cs="Arial"/>
          <w:sz w:val="22"/>
          <w:szCs w:val="22"/>
        </w:rPr>
        <w:t xml:space="preserve">operational </w:t>
      </w:r>
      <w:r w:rsidRPr="001B5908">
        <w:rPr>
          <w:rFonts w:ascii="Arial" w:hAnsi="Arial" w:cs="Arial"/>
          <w:sz w:val="22"/>
          <w:szCs w:val="22"/>
        </w:rPr>
        <w:t xml:space="preserve">practice is provided </w:t>
      </w:r>
      <w:r>
        <w:rPr>
          <w:rFonts w:ascii="Arial" w:hAnsi="Arial" w:cs="Arial"/>
          <w:sz w:val="22"/>
          <w:szCs w:val="22"/>
        </w:rPr>
        <w:t>to Council officers</w:t>
      </w:r>
      <w:r w:rsidRPr="001B5908">
        <w:rPr>
          <w:rFonts w:ascii="Arial" w:hAnsi="Arial" w:cs="Arial"/>
          <w:sz w:val="22"/>
          <w:szCs w:val="22"/>
        </w:rPr>
        <w:t xml:space="preserve"> in our Conversations Mo</w:t>
      </w:r>
      <w:r>
        <w:rPr>
          <w:rFonts w:ascii="Arial" w:hAnsi="Arial" w:cs="Arial"/>
          <w:sz w:val="22"/>
          <w:szCs w:val="22"/>
        </w:rPr>
        <w:t>reland Toolkit. This Toolkit is</w:t>
      </w:r>
      <w:r w:rsidRPr="001B5908">
        <w:rPr>
          <w:rFonts w:ascii="Arial" w:hAnsi="Arial" w:cs="Arial"/>
          <w:sz w:val="22"/>
          <w:szCs w:val="22"/>
        </w:rPr>
        <w:t xml:space="preserve"> a regularly updated </w:t>
      </w:r>
      <w:r>
        <w:rPr>
          <w:rFonts w:ascii="Arial" w:hAnsi="Arial" w:cs="Arial"/>
          <w:sz w:val="22"/>
          <w:szCs w:val="22"/>
        </w:rPr>
        <w:t>suite of</w:t>
      </w:r>
      <w:r w:rsidR="0006108C">
        <w:rPr>
          <w:rFonts w:ascii="Arial" w:hAnsi="Arial" w:cs="Arial"/>
          <w:sz w:val="22"/>
          <w:szCs w:val="22"/>
        </w:rPr>
        <w:t xml:space="preserve"> community engagement </w:t>
      </w:r>
      <w:r>
        <w:rPr>
          <w:rFonts w:ascii="Arial" w:hAnsi="Arial" w:cs="Arial"/>
          <w:sz w:val="22"/>
          <w:szCs w:val="22"/>
        </w:rPr>
        <w:t xml:space="preserve">resources including templates, tools and guidelines. </w:t>
      </w:r>
    </w:p>
    <w:p w14:paraId="7F2C234B" w14:textId="60E6CF04" w:rsidR="0090591E" w:rsidRDefault="0090591E" w:rsidP="0090591E">
      <w:pPr>
        <w:pStyle w:val="WBodytext"/>
        <w:ind w:left="0"/>
        <w:rPr>
          <w:rFonts w:ascii="Arial" w:hAnsi="Arial" w:cs="Arial"/>
          <w:szCs w:val="22"/>
        </w:rPr>
      </w:pPr>
      <w:r w:rsidRPr="001B5908">
        <w:rPr>
          <w:rFonts w:ascii="Arial" w:hAnsi="Arial" w:cs="Arial"/>
          <w:szCs w:val="22"/>
        </w:rPr>
        <w:t xml:space="preserve">To ensure consistency of Council’s approach to community engagement, </w:t>
      </w:r>
      <w:r w:rsidRPr="00661F94">
        <w:rPr>
          <w:rFonts w:ascii="Arial" w:hAnsi="Arial" w:cs="Arial"/>
          <w:szCs w:val="22"/>
        </w:rPr>
        <w:t>all</w:t>
      </w:r>
      <w:r w:rsidRPr="001B5908">
        <w:rPr>
          <w:rFonts w:ascii="Arial" w:hAnsi="Arial" w:cs="Arial"/>
          <w:szCs w:val="22"/>
        </w:rPr>
        <w:t xml:space="preserve"> Council officers with responsibilities for delivering community </w:t>
      </w:r>
      <w:r>
        <w:rPr>
          <w:rFonts w:ascii="Arial" w:hAnsi="Arial" w:cs="Arial"/>
          <w:szCs w:val="22"/>
        </w:rPr>
        <w:t xml:space="preserve">engagement processes on behalf of Council will use the </w:t>
      </w:r>
      <w:r w:rsidRPr="001B5908">
        <w:rPr>
          <w:rFonts w:ascii="Arial" w:hAnsi="Arial" w:cs="Arial"/>
          <w:szCs w:val="22"/>
        </w:rPr>
        <w:t>guidelines</w:t>
      </w:r>
      <w:r>
        <w:rPr>
          <w:rFonts w:ascii="Arial" w:hAnsi="Arial" w:cs="Arial"/>
          <w:szCs w:val="22"/>
        </w:rPr>
        <w:t>, tools and resources provided in the Conversations Moreland Toolkit</w:t>
      </w:r>
      <w:r w:rsidR="008C7C5E">
        <w:rPr>
          <w:rFonts w:ascii="Arial" w:hAnsi="Arial" w:cs="Arial"/>
          <w:szCs w:val="22"/>
        </w:rPr>
        <w:t xml:space="preserve"> where possible</w:t>
      </w:r>
      <w:r>
        <w:rPr>
          <w:rFonts w:ascii="Arial" w:hAnsi="Arial" w:cs="Arial"/>
          <w:szCs w:val="22"/>
        </w:rPr>
        <w:t xml:space="preserve">. </w:t>
      </w:r>
    </w:p>
    <w:p w14:paraId="5B52FF50" w14:textId="77777777" w:rsidR="0090591E" w:rsidRPr="00505109" w:rsidRDefault="0090591E" w:rsidP="0090591E">
      <w:pPr>
        <w:pStyle w:val="Heading1"/>
        <w:rPr>
          <w:sz w:val="4"/>
          <w:szCs w:val="4"/>
        </w:rPr>
      </w:pPr>
    </w:p>
    <w:p w14:paraId="1A197EB3" w14:textId="77777777" w:rsidR="0090591E" w:rsidRDefault="0090591E" w:rsidP="0090591E">
      <w:pPr>
        <w:pStyle w:val="Heading1"/>
      </w:pPr>
      <w:bookmarkStart w:id="17" w:name="_Toc58831995"/>
      <w:r>
        <w:t>Council’s approach to community engagement</w:t>
      </w:r>
      <w:bookmarkEnd w:id="17"/>
    </w:p>
    <w:p w14:paraId="5F1E5C50" w14:textId="77777777" w:rsidR="0090591E" w:rsidRPr="005A0AFD" w:rsidRDefault="0090591E" w:rsidP="0090591E">
      <w:pPr>
        <w:pStyle w:val="BodyText"/>
        <w:rPr>
          <w:rFonts w:ascii="Arial" w:hAnsi="Arial" w:cs="Arial"/>
          <w:sz w:val="2"/>
          <w:szCs w:val="2"/>
        </w:rPr>
      </w:pPr>
      <w:r>
        <w:rPr>
          <w:rFonts w:ascii="Arial" w:hAnsi="Arial" w:cs="Arial"/>
          <w:sz w:val="22"/>
          <w:szCs w:val="22"/>
        </w:rPr>
        <w:t xml:space="preserve"> </w:t>
      </w:r>
    </w:p>
    <w:p w14:paraId="2AC84740" w14:textId="77777777" w:rsidR="0090591E" w:rsidRDefault="0090591E" w:rsidP="0090591E">
      <w:pPr>
        <w:pStyle w:val="Heading2"/>
        <w:rPr>
          <w:shd w:val="clear" w:color="auto" w:fill="FFFFFF"/>
        </w:rPr>
      </w:pPr>
      <w:bookmarkStart w:id="18" w:name="_Toc58831996"/>
      <w:r>
        <w:rPr>
          <w:shd w:val="clear" w:color="auto" w:fill="FFFFFF"/>
        </w:rPr>
        <w:t>The IAP2 Spectrum of Engagement</w:t>
      </w:r>
      <w:bookmarkEnd w:id="18"/>
    </w:p>
    <w:p w14:paraId="60622216" w14:textId="77777777" w:rsidR="0090591E" w:rsidRDefault="0090591E" w:rsidP="0090591E">
      <w:pPr>
        <w:pStyle w:val="BodyText"/>
        <w:rPr>
          <w:rFonts w:ascii="Arial" w:hAnsi="Arial" w:cs="Arial"/>
          <w:sz w:val="22"/>
          <w:szCs w:val="22"/>
        </w:rPr>
      </w:pPr>
      <w:r>
        <w:rPr>
          <w:rFonts w:ascii="Arial" w:hAnsi="Arial" w:cs="Arial"/>
          <w:sz w:val="22"/>
          <w:szCs w:val="22"/>
        </w:rPr>
        <w:t>Council’s approach to community engagement is</w:t>
      </w:r>
      <w:r w:rsidRPr="0004038C">
        <w:rPr>
          <w:rFonts w:ascii="Arial" w:hAnsi="Arial" w:cs="Arial"/>
          <w:sz w:val="22"/>
          <w:szCs w:val="22"/>
        </w:rPr>
        <w:t xml:space="preserve"> guided by the I</w:t>
      </w:r>
      <w:r>
        <w:rPr>
          <w:rFonts w:ascii="Arial" w:hAnsi="Arial" w:cs="Arial"/>
          <w:sz w:val="22"/>
          <w:szCs w:val="22"/>
        </w:rPr>
        <w:t xml:space="preserve">nternational Association of Public Participation (IAP2) </w:t>
      </w:r>
      <w:r w:rsidRPr="00B674EC">
        <w:rPr>
          <w:rFonts w:ascii="Arial" w:hAnsi="Arial" w:cs="Arial"/>
          <w:sz w:val="22"/>
          <w:szCs w:val="22"/>
        </w:rPr>
        <w:t>Spectrum of Engagement</w:t>
      </w:r>
      <w:r>
        <w:rPr>
          <w:rFonts w:ascii="Arial" w:hAnsi="Arial" w:cs="Arial"/>
          <w:sz w:val="22"/>
          <w:szCs w:val="22"/>
        </w:rPr>
        <w:t xml:space="preserve">, which is an internationally recognised tool for best practice community engagement. </w:t>
      </w:r>
    </w:p>
    <w:p w14:paraId="2FC29CE8" w14:textId="77777777" w:rsidR="0090591E" w:rsidRDefault="0090591E" w:rsidP="0090591E">
      <w:pPr>
        <w:pStyle w:val="BodyText"/>
        <w:rPr>
          <w:rFonts w:ascii="Arial" w:hAnsi="Arial" w:cs="Arial"/>
          <w:sz w:val="22"/>
          <w:szCs w:val="22"/>
        </w:rPr>
      </w:pPr>
      <w:r>
        <w:rPr>
          <w:rFonts w:ascii="Arial" w:hAnsi="Arial" w:cs="Arial"/>
          <w:sz w:val="22"/>
          <w:szCs w:val="22"/>
        </w:rPr>
        <w:t xml:space="preserve">The IAP2 Spectrum identifies five levels of engagement with corresponding goals and actions. It makes clear the role of the community in decision-making at each level. </w:t>
      </w:r>
    </w:p>
    <w:p w14:paraId="580A2DDF" w14:textId="77777777" w:rsidR="0090591E" w:rsidRDefault="0090591E" w:rsidP="0090591E">
      <w:pPr>
        <w:pStyle w:val="BodyText"/>
        <w:rPr>
          <w:rFonts w:ascii="Arial" w:hAnsi="Arial" w:cs="Arial"/>
          <w:sz w:val="22"/>
          <w:szCs w:val="22"/>
        </w:rPr>
      </w:pPr>
    </w:p>
    <w:p w14:paraId="198EA9B1" w14:textId="2172D3AE" w:rsidR="0090591E" w:rsidRDefault="0090591E" w:rsidP="0090591E">
      <w:pPr>
        <w:pStyle w:val="BodyText"/>
        <w:rPr>
          <w:rFonts w:ascii="Arial" w:hAnsi="Arial" w:cs="Arial"/>
          <w:sz w:val="22"/>
          <w:szCs w:val="22"/>
        </w:rPr>
      </w:pPr>
    </w:p>
    <w:p w14:paraId="4D2F6F1C" w14:textId="2FC66827" w:rsidR="003F5388" w:rsidRDefault="003F5388" w:rsidP="0090591E">
      <w:pPr>
        <w:pStyle w:val="BodyText"/>
        <w:rPr>
          <w:rFonts w:ascii="Arial" w:hAnsi="Arial" w:cs="Arial"/>
          <w:sz w:val="22"/>
          <w:szCs w:val="22"/>
        </w:rPr>
      </w:pPr>
    </w:p>
    <w:p w14:paraId="699677FB" w14:textId="77777777" w:rsidR="003F5388" w:rsidRDefault="003F5388" w:rsidP="0090591E">
      <w:pPr>
        <w:pStyle w:val="BodyText"/>
        <w:rPr>
          <w:rFonts w:ascii="Arial" w:hAnsi="Arial" w:cs="Arial"/>
          <w:sz w:val="22"/>
          <w:szCs w:val="22"/>
        </w:rPr>
      </w:pPr>
    </w:p>
    <w:p w14:paraId="1110B170" w14:textId="77777777" w:rsidR="0090591E" w:rsidRDefault="0090591E" w:rsidP="0090591E">
      <w:pPr>
        <w:pStyle w:val="BodyText"/>
        <w:rPr>
          <w:rFonts w:ascii="Arial" w:hAnsi="Arial" w:cs="Arial"/>
          <w:sz w:val="22"/>
          <w:szCs w:val="22"/>
        </w:rPr>
      </w:pPr>
    </w:p>
    <w:tbl>
      <w:tblPr>
        <w:tblStyle w:val="TableGrid"/>
        <w:tblW w:w="0" w:type="auto"/>
        <w:tblLook w:val="04A0" w:firstRow="1" w:lastRow="0" w:firstColumn="1" w:lastColumn="0" w:noHBand="0" w:noVBand="1"/>
      </w:tblPr>
      <w:tblGrid>
        <w:gridCol w:w="1521"/>
        <w:gridCol w:w="1625"/>
        <w:gridCol w:w="1554"/>
        <w:gridCol w:w="1506"/>
        <w:gridCol w:w="1965"/>
        <w:gridCol w:w="1458"/>
      </w:tblGrid>
      <w:tr w:rsidR="0090591E" w14:paraId="15997B0C" w14:textId="77777777" w:rsidTr="00A773F5">
        <w:tc>
          <w:tcPr>
            <w:tcW w:w="1521" w:type="dxa"/>
            <w:vMerge w:val="restart"/>
            <w:shd w:val="clear" w:color="auto" w:fill="000000" w:themeFill="text1"/>
          </w:tcPr>
          <w:p w14:paraId="4873C9C3" w14:textId="77777777" w:rsidR="0090591E" w:rsidRPr="00AB47CD" w:rsidRDefault="0090591E" w:rsidP="00A773F5">
            <w:pPr>
              <w:pStyle w:val="BodyText"/>
              <w:rPr>
                <w:rFonts w:ascii="Arial" w:hAnsi="Arial" w:cs="Arial"/>
                <w:color w:val="FFFFFF" w:themeColor="background1"/>
                <w:sz w:val="18"/>
                <w:szCs w:val="18"/>
              </w:rPr>
            </w:pPr>
          </w:p>
        </w:tc>
        <w:tc>
          <w:tcPr>
            <w:tcW w:w="8108" w:type="dxa"/>
            <w:gridSpan w:val="5"/>
            <w:shd w:val="clear" w:color="auto" w:fill="000000" w:themeFill="text1"/>
          </w:tcPr>
          <w:p w14:paraId="1D1020E6" w14:textId="77777777" w:rsidR="0090591E" w:rsidRDefault="0090591E" w:rsidP="00A773F5">
            <w:pPr>
              <w:pStyle w:val="BodyText"/>
              <w:rPr>
                <w:rFonts w:ascii="Arial" w:hAnsi="Arial" w:cs="Arial"/>
                <w:b/>
                <w:color w:val="FFFFFF" w:themeColor="background1"/>
                <w:sz w:val="20"/>
                <w:szCs w:val="20"/>
              </w:rPr>
            </w:pPr>
            <w:r w:rsidRPr="00AB47CD">
              <w:rPr>
                <w:rFonts w:ascii="Arial" w:hAnsi="Arial" w:cs="Arial"/>
                <w:b/>
                <w:color w:val="FFFFFF" w:themeColor="background1"/>
                <w:sz w:val="20"/>
                <w:szCs w:val="20"/>
              </w:rPr>
              <w:t>Increasing impact on the decision &gt;</w:t>
            </w:r>
          </w:p>
          <w:p w14:paraId="0ECACFFB" w14:textId="77777777" w:rsidR="0090591E" w:rsidRPr="00AB47CD" w:rsidRDefault="0090591E" w:rsidP="00A773F5">
            <w:pPr>
              <w:pStyle w:val="BodyText"/>
              <w:rPr>
                <w:rFonts w:ascii="Arial" w:hAnsi="Arial" w:cs="Arial"/>
                <w:b/>
                <w:color w:val="FFFFFF" w:themeColor="background1"/>
                <w:sz w:val="20"/>
                <w:szCs w:val="20"/>
              </w:rPr>
            </w:pPr>
          </w:p>
        </w:tc>
      </w:tr>
      <w:tr w:rsidR="0090591E" w14:paraId="55B8AEB3" w14:textId="77777777" w:rsidTr="00A773F5">
        <w:tc>
          <w:tcPr>
            <w:tcW w:w="1521" w:type="dxa"/>
            <w:vMerge/>
            <w:shd w:val="clear" w:color="auto" w:fill="000000" w:themeFill="text1"/>
          </w:tcPr>
          <w:p w14:paraId="3C122AF0" w14:textId="77777777" w:rsidR="0090591E" w:rsidRPr="00AB47CD" w:rsidRDefault="0090591E" w:rsidP="00A773F5">
            <w:pPr>
              <w:pStyle w:val="BodyText"/>
              <w:rPr>
                <w:rFonts w:ascii="Arial" w:hAnsi="Arial" w:cs="Arial"/>
                <w:color w:val="FFFFFF" w:themeColor="background1"/>
                <w:sz w:val="18"/>
                <w:szCs w:val="18"/>
              </w:rPr>
            </w:pPr>
          </w:p>
        </w:tc>
        <w:tc>
          <w:tcPr>
            <w:tcW w:w="1625" w:type="dxa"/>
            <w:shd w:val="clear" w:color="auto" w:fill="000000" w:themeFill="text1"/>
          </w:tcPr>
          <w:p w14:paraId="20062024" w14:textId="77777777" w:rsidR="0090591E" w:rsidRPr="00EF71EC" w:rsidRDefault="0090591E" w:rsidP="00A773F5">
            <w:pPr>
              <w:pStyle w:val="BodyText"/>
              <w:rPr>
                <w:rFonts w:ascii="Arial" w:hAnsi="Arial" w:cs="Arial"/>
                <w:b/>
                <w:color w:val="FFFFFF" w:themeColor="background1"/>
                <w:sz w:val="22"/>
                <w:szCs w:val="22"/>
              </w:rPr>
            </w:pPr>
            <w:r w:rsidRPr="00EF71EC">
              <w:rPr>
                <w:rFonts w:ascii="Arial" w:hAnsi="Arial" w:cs="Arial"/>
                <w:b/>
                <w:color w:val="FFFFFF" w:themeColor="background1"/>
                <w:sz w:val="22"/>
                <w:szCs w:val="22"/>
              </w:rPr>
              <w:t>Inform</w:t>
            </w:r>
          </w:p>
        </w:tc>
        <w:tc>
          <w:tcPr>
            <w:tcW w:w="1554" w:type="dxa"/>
            <w:shd w:val="clear" w:color="auto" w:fill="000000" w:themeFill="text1"/>
          </w:tcPr>
          <w:p w14:paraId="260BCE96" w14:textId="77777777" w:rsidR="0090591E" w:rsidRPr="00EF71EC" w:rsidRDefault="0090591E" w:rsidP="00A773F5">
            <w:pPr>
              <w:pStyle w:val="BodyText"/>
              <w:rPr>
                <w:rFonts w:ascii="Arial" w:hAnsi="Arial" w:cs="Arial"/>
                <w:b/>
                <w:color w:val="FFFFFF" w:themeColor="background1"/>
                <w:sz w:val="22"/>
                <w:szCs w:val="22"/>
              </w:rPr>
            </w:pPr>
            <w:r w:rsidRPr="00EF71EC">
              <w:rPr>
                <w:rFonts w:ascii="Arial" w:hAnsi="Arial" w:cs="Arial"/>
                <w:b/>
                <w:color w:val="FFFFFF" w:themeColor="background1"/>
                <w:sz w:val="22"/>
                <w:szCs w:val="22"/>
              </w:rPr>
              <w:t>Consult</w:t>
            </w:r>
          </w:p>
        </w:tc>
        <w:tc>
          <w:tcPr>
            <w:tcW w:w="1506" w:type="dxa"/>
            <w:shd w:val="clear" w:color="auto" w:fill="000000" w:themeFill="text1"/>
          </w:tcPr>
          <w:p w14:paraId="2E010B3D" w14:textId="77777777" w:rsidR="0090591E" w:rsidRPr="00EF71EC" w:rsidRDefault="0090591E" w:rsidP="00A773F5">
            <w:pPr>
              <w:pStyle w:val="BodyText"/>
              <w:rPr>
                <w:rFonts w:ascii="Arial" w:hAnsi="Arial" w:cs="Arial"/>
                <w:b/>
                <w:color w:val="FFFFFF" w:themeColor="background1"/>
                <w:sz w:val="22"/>
                <w:szCs w:val="22"/>
              </w:rPr>
            </w:pPr>
            <w:r w:rsidRPr="00EF71EC">
              <w:rPr>
                <w:rFonts w:ascii="Arial" w:hAnsi="Arial" w:cs="Arial"/>
                <w:b/>
                <w:color w:val="FFFFFF" w:themeColor="background1"/>
                <w:sz w:val="22"/>
                <w:szCs w:val="22"/>
              </w:rPr>
              <w:t>Involve</w:t>
            </w:r>
          </w:p>
        </w:tc>
        <w:tc>
          <w:tcPr>
            <w:tcW w:w="1965" w:type="dxa"/>
            <w:shd w:val="clear" w:color="auto" w:fill="000000" w:themeFill="text1"/>
          </w:tcPr>
          <w:p w14:paraId="7918E638" w14:textId="77777777" w:rsidR="0090591E" w:rsidRPr="00EF71EC" w:rsidRDefault="0090591E" w:rsidP="00A773F5">
            <w:pPr>
              <w:pStyle w:val="BodyText"/>
              <w:rPr>
                <w:rFonts w:ascii="Arial" w:hAnsi="Arial" w:cs="Arial"/>
                <w:b/>
                <w:color w:val="FFFFFF" w:themeColor="background1"/>
                <w:sz w:val="22"/>
                <w:szCs w:val="22"/>
              </w:rPr>
            </w:pPr>
            <w:r w:rsidRPr="00EF71EC">
              <w:rPr>
                <w:rFonts w:ascii="Arial" w:hAnsi="Arial" w:cs="Arial"/>
                <w:b/>
                <w:color w:val="FFFFFF" w:themeColor="background1"/>
                <w:sz w:val="22"/>
                <w:szCs w:val="22"/>
              </w:rPr>
              <w:t>Collaborate</w:t>
            </w:r>
          </w:p>
        </w:tc>
        <w:tc>
          <w:tcPr>
            <w:tcW w:w="1458" w:type="dxa"/>
            <w:shd w:val="clear" w:color="auto" w:fill="000000" w:themeFill="text1"/>
          </w:tcPr>
          <w:p w14:paraId="4B44E1FD" w14:textId="77777777" w:rsidR="0090591E" w:rsidRPr="00EF71EC" w:rsidRDefault="0090591E" w:rsidP="00A773F5">
            <w:pPr>
              <w:pStyle w:val="BodyText"/>
              <w:rPr>
                <w:rFonts w:ascii="Arial" w:hAnsi="Arial" w:cs="Arial"/>
                <w:b/>
                <w:color w:val="FFFFFF" w:themeColor="background1"/>
                <w:sz w:val="22"/>
                <w:szCs w:val="22"/>
              </w:rPr>
            </w:pPr>
            <w:r w:rsidRPr="00EF71EC">
              <w:rPr>
                <w:rFonts w:ascii="Arial" w:hAnsi="Arial" w:cs="Arial"/>
                <w:b/>
                <w:color w:val="FFFFFF" w:themeColor="background1"/>
                <w:sz w:val="22"/>
                <w:szCs w:val="22"/>
              </w:rPr>
              <w:t>Empower</w:t>
            </w:r>
          </w:p>
          <w:p w14:paraId="2C9E7343" w14:textId="77777777" w:rsidR="0090591E" w:rsidRPr="00EF71EC" w:rsidRDefault="0090591E" w:rsidP="00A773F5">
            <w:pPr>
              <w:pStyle w:val="BodyText"/>
              <w:rPr>
                <w:rFonts w:ascii="Arial" w:hAnsi="Arial" w:cs="Arial"/>
                <w:b/>
                <w:color w:val="FFFFFF" w:themeColor="background1"/>
                <w:sz w:val="22"/>
                <w:szCs w:val="22"/>
              </w:rPr>
            </w:pPr>
          </w:p>
        </w:tc>
      </w:tr>
      <w:tr w:rsidR="0090591E" w14:paraId="1BCD0970" w14:textId="77777777" w:rsidTr="00A773F5">
        <w:tc>
          <w:tcPr>
            <w:tcW w:w="1521" w:type="dxa"/>
            <w:shd w:val="clear" w:color="auto" w:fill="FFFFFF" w:themeFill="background1"/>
          </w:tcPr>
          <w:p w14:paraId="2912EF4E" w14:textId="77777777" w:rsidR="0090591E" w:rsidRPr="00EC290C" w:rsidRDefault="0090591E" w:rsidP="00A773F5">
            <w:pPr>
              <w:pStyle w:val="BodyText"/>
              <w:rPr>
                <w:rFonts w:ascii="Arial" w:hAnsi="Arial" w:cs="Arial"/>
                <w:b/>
                <w:sz w:val="18"/>
                <w:szCs w:val="18"/>
              </w:rPr>
            </w:pPr>
            <w:r w:rsidRPr="00EC290C">
              <w:rPr>
                <w:rFonts w:ascii="Arial" w:hAnsi="Arial" w:cs="Arial"/>
                <w:b/>
                <w:sz w:val="18"/>
                <w:szCs w:val="18"/>
              </w:rPr>
              <w:t>Public participation goal</w:t>
            </w:r>
          </w:p>
        </w:tc>
        <w:tc>
          <w:tcPr>
            <w:tcW w:w="1625" w:type="dxa"/>
          </w:tcPr>
          <w:p w14:paraId="56735ADA" w14:textId="4E2F2A03" w:rsidR="0090591E" w:rsidRPr="00C009F2" w:rsidRDefault="00363A79" w:rsidP="00A773F5">
            <w:pPr>
              <w:pStyle w:val="BodyText"/>
              <w:rPr>
                <w:rFonts w:ascii="Arial" w:hAnsi="Arial" w:cs="Arial"/>
                <w:sz w:val="18"/>
                <w:szCs w:val="18"/>
              </w:rPr>
            </w:pPr>
            <w:r>
              <w:rPr>
                <w:rFonts w:ascii="Arial" w:hAnsi="Arial" w:cs="Arial"/>
                <w:sz w:val="18"/>
                <w:szCs w:val="18"/>
              </w:rPr>
              <w:t xml:space="preserve">To provide </w:t>
            </w:r>
            <w:r w:rsidR="008C7C5E">
              <w:rPr>
                <w:rFonts w:ascii="Arial" w:hAnsi="Arial" w:cs="Arial"/>
                <w:sz w:val="18"/>
                <w:szCs w:val="18"/>
              </w:rPr>
              <w:t>our</w:t>
            </w:r>
            <w:r>
              <w:rPr>
                <w:rFonts w:ascii="Arial" w:hAnsi="Arial" w:cs="Arial"/>
                <w:sz w:val="18"/>
                <w:szCs w:val="18"/>
              </w:rPr>
              <w:t xml:space="preserve"> community</w:t>
            </w:r>
            <w:r w:rsidR="0090591E" w:rsidRPr="00C009F2">
              <w:rPr>
                <w:rFonts w:ascii="Arial" w:hAnsi="Arial" w:cs="Arial"/>
                <w:sz w:val="18"/>
                <w:szCs w:val="18"/>
              </w:rPr>
              <w:t xml:space="preserve"> with balanced and objective information to help them understand the problem, alternatives, opportunities and/or solutions.</w:t>
            </w:r>
          </w:p>
        </w:tc>
        <w:tc>
          <w:tcPr>
            <w:tcW w:w="1554" w:type="dxa"/>
          </w:tcPr>
          <w:p w14:paraId="22713D08" w14:textId="3FA23047" w:rsidR="0090591E" w:rsidRPr="00C009F2" w:rsidRDefault="00363A79" w:rsidP="00A773F5">
            <w:pPr>
              <w:pStyle w:val="BodyText"/>
              <w:rPr>
                <w:rFonts w:ascii="Arial" w:hAnsi="Arial" w:cs="Arial"/>
                <w:sz w:val="18"/>
                <w:szCs w:val="18"/>
              </w:rPr>
            </w:pPr>
            <w:r>
              <w:rPr>
                <w:rFonts w:ascii="Arial" w:hAnsi="Arial" w:cs="Arial"/>
                <w:sz w:val="18"/>
                <w:szCs w:val="18"/>
              </w:rPr>
              <w:t>To obtain community</w:t>
            </w:r>
            <w:r w:rsidR="0090591E" w:rsidRPr="00C009F2">
              <w:rPr>
                <w:rFonts w:ascii="Arial" w:hAnsi="Arial" w:cs="Arial"/>
                <w:sz w:val="18"/>
                <w:szCs w:val="18"/>
              </w:rPr>
              <w:t xml:space="preserve"> feedback on analysis, alternatives or decisions</w:t>
            </w:r>
            <w:r w:rsidR="008C7C5E">
              <w:rPr>
                <w:rFonts w:ascii="Arial" w:hAnsi="Arial" w:cs="Arial"/>
                <w:sz w:val="18"/>
                <w:szCs w:val="18"/>
              </w:rPr>
              <w:t xml:space="preserve"> where opportunities for community input may be limited</w:t>
            </w:r>
            <w:r w:rsidR="0090591E" w:rsidRPr="00C009F2">
              <w:rPr>
                <w:rFonts w:ascii="Arial" w:hAnsi="Arial" w:cs="Arial"/>
                <w:sz w:val="18"/>
                <w:szCs w:val="18"/>
              </w:rPr>
              <w:t>.</w:t>
            </w:r>
          </w:p>
        </w:tc>
        <w:tc>
          <w:tcPr>
            <w:tcW w:w="1506" w:type="dxa"/>
          </w:tcPr>
          <w:p w14:paraId="6D3F1B98" w14:textId="1BA65CA7" w:rsidR="0090591E" w:rsidRPr="00C009F2" w:rsidRDefault="00363A79" w:rsidP="00A773F5">
            <w:pPr>
              <w:pStyle w:val="BodyText"/>
              <w:rPr>
                <w:rFonts w:ascii="Arial" w:hAnsi="Arial" w:cs="Arial"/>
                <w:sz w:val="18"/>
                <w:szCs w:val="18"/>
              </w:rPr>
            </w:pPr>
            <w:r>
              <w:rPr>
                <w:rFonts w:ascii="Arial" w:hAnsi="Arial" w:cs="Arial"/>
                <w:sz w:val="18"/>
                <w:szCs w:val="18"/>
              </w:rPr>
              <w:t xml:space="preserve">To work directly with the </w:t>
            </w:r>
            <w:r w:rsidR="0090591E" w:rsidRPr="00C009F2">
              <w:rPr>
                <w:rFonts w:ascii="Arial" w:hAnsi="Arial" w:cs="Arial"/>
                <w:sz w:val="18"/>
                <w:szCs w:val="18"/>
              </w:rPr>
              <w:t>c</w:t>
            </w:r>
            <w:r>
              <w:rPr>
                <w:rFonts w:ascii="Arial" w:hAnsi="Arial" w:cs="Arial"/>
                <w:sz w:val="18"/>
                <w:szCs w:val="18"/>
              </w:rPr>
              <w:t>ommunity</w:t>
            </w:r>
            <w:r w:rsidR="0090591E" w:rsidRPr="00C009F2">
              <w:rPr>
                <w:rFonts w:ascii="Arial" w:hAnsi="Arial" w:cs="Arial"/>
                <w:sz w:val="18"/>
                <w:szCs w:val="18"/>
              </w:rPr>
              <w:t xml:space="preserve"> throughout the process to ensure that public concerns and aspirations are consistently understood and considered.</w:t>
            </w:r>
          </w:p>
        </w:tc>
        <w:tc>
          <w:tcPr>
            <w:tcW w:w="1965" w:type="dxa"/>
          </w:tcPr>
          <w:p w14:paraId="29127F32" w14:textId="143D2135" w:rsidR="0090591E" w:rsidRPr="00C009F2" w:rsidRDefault="008C7C5E" w:rsidP="00A773F5">
            <w:pPr>
              <w:pStyle w:val="BodyText"/>
              <w:rPr>
                <w:rFonts w:ascii="Arial" w:hAnsi="Arial" w:cs="Arial"/>
                <w:sz w:val="18"/>
                <w:szCs w:val="18"/>
              </w:rPr>
            </w:pPr>
            <w:r>
              <w:rPr>
                <w:rFonts w:ascii="Arial" w:hAnsi="Arial" w:cs="Arial"/>
                <w:sz w:val="18"/>
                <w:szCs w:val="18"/>
              </w:rPr>
              <w:t>To partner with our</w:t>
            </w:r>
            <w:r w:rsidR="00363A79">
              <w:rPr>
                <w:rFonts w:ascii="Arial" w:hAnsi="Arial" w:cs="Arial"/>
                <w:sz w:val="18"/>
                <w:szCs w:val="18"/>
              </w:rPr>
              <w:t xml:space="preserve"> community</w:t>
            </w:r>
            <w:r w:rsidR="0090591E" w:rsidRPr="00C009F2">
              <w:rPr>
                <w:rFonts w:ascii="Arial" w:hAnsi="Arial" w:cs="Arial"/>
                <w:sz w:val="18"/>
                <w:szCs w:val="18"/>
              </w:rPr>
              <w:t xml:space="preserve"> in each aspect of the decision including the development of alternatives and the identification of the preferred solution.</w:t>
            </w:r>
          </w:p>
        </w:tc>
        <w:tc>
          <w:tcPr>
            <w:tcW w:w="1458" w:type="dxa"/>
          </w:tcPr>
          <w:p w14:paraId="45A66712" w14:textId="19EAF8CB" w:rsidR="0090591E" w:rsidRPr="00C009F2" w:rsidRDefault="0090591E" w:rsidP="00A773F5">
            <w:pPr>
              <w:pStyle w:val="BodyText"/>
              <w:rPr>
                <w:rFonts w:ascii="Arial" w:hAnsi="Arial" w:cs="Arial"/>
                <w:sz w:val="18"/>
                <w:szCs w:val="18"/>
              </w:rPr>
            </w:pPr>
            <w:r w:rsidRPr="00C009F2">
              <w:rPr>
                <w:rFonts w:ascii="Arial" w:hAnsi="Arial" w:cs="Arial"/>
                <w:sz w:val="18"/>
                <w:szCs w:val="18"/>
              </w:rPr>
              <w:t>To place final decision ma</w:t>
            </w:r>
            <w:r w:rsidR="008C7C5E">
              <w:rPr>
                <w:rFonts w:ascii="Arial" w:hAnsi="Arial" w:cs="Arial"/>
                <w:sz w:val="18"/>
                <w:szCs w:val="18"/>
              </w:rPr>
              <w:t>king in the hands of our</w:t>
            </w:r>
            <w:r w:rsidR="00363A79">
              <w:rPr>
                <w:rFonts w:ascii="Arial" w:hAnsi="Arial" w:cs="Arial"/>
                <w:sz w:val="18"/>
                <w:szCs w:val="18"/>
              </w:rPr>
              <w:t xml:space="preserve"> community.</w:t>
            </w:r>
          </w:p>
        </w:tc>
      </w:tr>
      <w:tr w:rsidR="0090591E" w14:paraId="455931D5" w14:textId="77777777" w:rsidTr="00A773F5">
        <w:tc>
          <w:tcPr>
            <w:tcW w:w="1521" w:type="dxa"/>
            <w:shd w:val="clear" w:color="auto" w:fill="FFFFFF" w:themeFill="background1"/>
          </w:tcPr>
          <w:p w14:paraId="23EFD6BF" w14:textId="77777777" w:rsidR="0090591E" w:rsidRPr="00EC290C" w:rsidRDefault="0090591E" w:rsidP="00A773F5">
            <w:pPr>
              <w:pStyle w:val="BodyText"/>
              <w:rPr>
                <w:rFonts w:ascii="Arial" w:hAnsi="Arial" w:cs="Arial"/>
                <w:b/>
                <w:sz w:val="18"/>
                <w:szCs w:val="18"/>
              </w:rPr>
            </w:pPr>
            <w:r w:rsidRPr="00EC290C">
              <w:rPr>
                <w:rFonts w:ascii="Arial" w:hAnsi="Arial" w:cs="Arial"/>
                <w:b/>
                <w:sz w:val="18"/>
                <w:szCs w:val="18"/>
              </w:rPr>
              <w:t>What we will do and examples of key messages that we will use.</w:t>
            </w:r>
          </w:p>
        </w:tc>
        <w:tc>
          <w:tcPr>
            <w:tcW w:w="1625" w:type="dxa"/>
          </w:tcPr>
          <w:p w14:paraId="430E14AF" w14:textId="77777777" w:rsidR="0090591E" w:rsidRPr="00C009F2" w:rsidRDefault="0090591E" w:rsidP="00A773F5">
            <w:pPr>
              <w:pStyle w:val="BodyText"/>
              <w:rPr>
                <w:rFonts w:ascii="Arial" w:hAnsi="Arial" w:cs="Arial"/>
                <w:sz w:val="18"/>
                <w:szCs w:val="18"/>
              </w:rPr>
            </w:pPr>
            <w:r>
              <w:rPr>
                <w:rFonts w:ascii="Arial" w:hAnsi="Arial" w:cs="Arial"/>
                <w:sz w:val="18"/>
                <w:szCs w:val="18"/>
              </w:rPr>
              <w:t>We will keep you informed.</w:t>
            </w:r>
          </w:p>
        </w:tc>
        <w:tc>
          <w:tcPr>
            <w:tcW w:w="1554" w:type="dxa"/>
          </w:tcPr>
          <w:p w14:paraId="0E3C595D" w14:textId="7700B47E" w:rsidR="0090591E" w:rsidRPr="00C009F2" w:rsidRDefault="0090591E" w:rsidP="00A773F5">
            <w:pPr>
              <w:pStyle w:val="BodyText"/>
              <w:rPr>
                <w:rFonts w:ascii="Arial" w:hAnsi="Arial" w:cs="Arial"/>
                <w:sz w:val="18"/>
                <w:szCs w:val="18"/>
              </w:rPr>
            </w:pPr>
            <w:r w:rsidRPr="00C009F2">
              <w:rPr>
                <w:rFonts w:ascii="Arial" w:hAnsi="Arial" w:cs="Arial"/>
                <w:sz w:val="18"/>
                <w:szCs w:val="18"/>
              </w:rPr>
              <w:t>We will keep you informed, listen to and acknowledge</w:t>
            </w:r>
            <w:r>
              <w:rPr>
                <w:rFonts w:ascii="Arial" w:hAnsi="Arial" w:cs="Arial"/>
                <w:sz w:val="18"/>
                <w:szCs w:val="18"/>
              </w:rPr>
              <w:t xml:space="preserve"> your</w:t>
            </w:r>
            <w:r w:rsidRPr="00C009F2">
              <w:rPr>
                <w:rFonts w:ascii="Arial" w:hAnsi="Arial" w:cs="Arial"/>
                <w:sz w:val="18"/>
                <w:szCs w:val="18"/>
              </w:rPr>
              <w:t xml:space="preserve"> concerns and aspi</w:t>
            </w:r>
            <w:r>
              <w:rPr>
                <w:rFonts w:ascii="Arial" w:hAnsi="Arial" w:cs="Arial"/>
                <w:sz w:val="18"/>
                <w:szCs w:val="18"/>
              </w:rPr>
              <w:t>rations, and provide feedback on</w:t>
            </w:r>
            <w:r w:rsidR="00363A79">
              <w:rPr>
                <w:rFonts w:ascii="Arial" w:hAnsi="Arial" w:cs="Arial"/>
                <w:sz w:val="18"/>
                <w:szCs w:val="18"/>
              </w:rPr>
              <w:t xml:space="preserve"> how community</w:t>
            </w:r>
            <w:r w:rsidRPr="00C009F2">
              <w:rPr>
                <w:rFonts w:ascii="Arial" w:hAnsi="Arial" w:cs="Arial"/>
                <w:sz w:val="18"/>
                <w:szCs w:val="18"/>
              </w:rPr>
              <w:t xml:space="preserve"> input influenced the decision. </w:t>
            </w:r>
          </w:p>
        </w:tc>
        <w:tc>
          <w:tcPr>
            <w:tcW w:w="1506" w:type="dxa"/>
          </w:tcPr>
          <w:p w14:paraId="3C3D0BD1" w14:textId="5379DF59" w:rsidR="0090591E" w:rsidRPr="00C009F2" w:rsidRDefault="0090591E" w:rsidP="00A773F5">
            <w:pPr>
              <w:pStyle w:val="BodyText"/>
              <w:rPr>
                <w:rFonts w:ascii="Arial" w:hAnsi="Arial" w:cs="Arial"/>
                <w:sz w:val="18"/>
                <w:szCs w:val="18"/>
              </w:rPr>
            </w:pPr>
            <w:r w:rsidRPr="00C009F2">
              <w:rPr>
                <w:rFonts w:ascii="Arial" w:hAnsi="Arial" w:cs="Arial"/>
                <w:sz w:val="18"/>
                <w:szCs w:val="18"/>
              </w:rPr>
              <w:t xml:space="preserve">We will work with you to ensure that your concerns and aspirations are directly reflected in the alternatives developed and </w:t>
            </w:r>
            <w:r w:rsidR="00363A79">
              <w:rPr>
                <w:rFonts w:ascii="Arial" w:hAnsi="Arial" w:cs="Arial"/>
                <w:sz w:val="18"/>
                <w:szCs w:val="18"/>
              </w:rPr>
              <w:t>provide feedback on how community</w:t>
            </w:r>
            <w:r w:rsidRPr="00C009F2">
              <w:rPr>
                <w:rFonts w:ascii="Arial" w:hAnsi="Arial" w:cs="Arial"/>
                <w:sz w:val="18"/>
                <w:szCs w:val="18"/>
              </w:rPr>
              <w:t xml:space="preserve"> input influenced the decision.</w:t>
            </w:r>
          </w:p>
        </w:tc>
        <w:tc>
          <w:tcPr>
            <w:tcW w:w="1965" w:type="dxa"/>
          </w:tcPr>
          <w:p w14:paraId="0CFB3243" w14:textId="77777777" w:rsidR="0090591E" w:rsidRPr="00C009F2" w:rsidRDefault="0090591E" w:rsidP="00A773F5">
            <w:pPr>
              <w:pStyle w:val="BodyText"/>
              <w:rPr>
                <w:rFonts w:ascii="Arial" w:hAnsi="Arial" w:cs="Arial"/>
                <w:sz w:val="18"/>
                <w:szCs w:val="18"/>
              </w:rPr>
            </w:pPr>
            <w:r w:rsidRPr="00C009F2">
              <w:rPr>
                <w:rFonts w:ascii="Arial" w:hAnsi="Arial" w:cs="Arial"/>
                <w:sz w:val="18"/>
                <w:szCs w:val="18"/>
              </w:rPr>
              <w:t>We will look to you for adv</w:t>
            </w:r>
            <w:r>
              <w:rPr>
                <w:rFonts w:ascii="Arial" w:hAnsi="Arial" w:cs="Arial"/>
                <w:sz w:val="18"/>
                <w:szCs w:val="18"/>
              </w:rPr>
              <w:t>ice</w:t>
            </w:r>
            <w:r w:rsidRPr="00C009F2">
              <w:rPr>
                <w:rFonts w:ascii="Arial" w:hAnsi="Arial" w:cs="Arial"/>
                <w:sz w:val="18"/>
                <w:szCs w:val="18"/>
              </w:rPr>
              <w:t xml:space="preserve"> in formulating solution</w:t>
            </w:r>
            <w:r>
              <w:rPr>
                <w:rFonts w:ascii="Arial" w:hAnsi="Arial" w:cs="Arial"/>
                <w:sz w:val="18"/>
                <w:szCs w:val="18"/>
              </w:rPr>
              <w:t>s</w:t>
            </w:r>
            <w:r w:rsidRPr="00C009F2">
              <w:rPr>
                <w:rFonts w:ascii="Arial" w:hAnsi="Arial" w:cs="Arial"/>
                <w:sz w:val="18"/>
                <w:szCs w:val="18"/>
              </w:rPr>
              <w:t xml:space="preserve"> and incorporate your advi</w:t>
            </w:r>
            <w:r>
              <w:rPr>
                <w:rFonts w:ascii="Arial" w:hAnsi="Arial" w:cs="Arial"/>
                <w:sz w:val="18"/>
                <w:szCs w:val="18"/>
              </w:rPr>
              <w:t>ce and recommendations into decision-making</w:t>
            </w:r>
            <w:r w:rsidRPr="00C009F2">
              <w:rPr>
                <w:rFonts w:ascii="Arial" w:hAnsi="Arial" w:cs="Arial"/>
                <w:sz w:val="18"/>
                <w:szCs w:val="18"/>
              </w:rPr>
              <w:t xml:space="preserve"> to the maximum possible extent.</w:t>
            </w:r>
          </w:p>
        </w:tc>
        <w:tc>
          <w:tcPr>
            <w:tcW w:w="1458" w:type="dxa"/>
          </w:tcPr>
          <w:p w14:paraId="1BC3E5F2" w14:textId="77777777" w:rsidR="0090591E" w:rsidRPr="00C009F2" w:rsidRDefault="0090591E" w:rsidP="00A773F5">
            <w:pPr>
              <w:pStyle w:val="BodyText"/>
              <w:rPr>
                <w:rFonts w:ascii="Arial" w:hAnsi="Arial" w:cs="Arial"/>
                <w:sz w:val="18"/>
                <w:szCs w:val="18"/>
              </w:rPr>
            </w:pPr>
            <w:r w:rsidRPr="00C009F2">
              <w:rPr>
                <w:rFonts w:ascii="Arial" w:hAnsi="Arial" w:cs="Arial"/>
                <w:sz w:val="18"/>
                <w:szCs w:val="18"/>
              </w:rPr>
              <w:t>We will implement what you decide.</w:t>
            </w:r>
          </w:p>
        </w:tc>
      </w:tr>
      <w:tr w:rsidR="0090591E" w14:paraId="2A506017" w14:textId="77777777" w:rsidTr="00A773F5">
        <w:tc>
          <w:tcPr>
            <w:tcW w:w="1521" w:type="dxa"/>
            <w:shd w:val="clear" w:color="auto" w:fill="FFFFFF" w:themeFill="background1"/>
          </w:tcPr>
          <w:p w14:paraId="09D985B5" w14:textId="77777777" w:rsidR="0090591E" w:rsidRPr="00EC290C" w:rsidRDefault="0090591E" w:rsidP="00A773F5">
            <w:pPr>
              <w:pStyle w:val="BodyText"/>
              <w:rPr>
                <w:rFonts w:ascii="Arial" w:hAnsi="Arial" w:cs="Arial"/>
                <w:b/>
                <w:sz w:val="18"/>
                <w:szCs w:val="18"/>
              </w:rPr>
            </w:pPr>
            <w:r w:rsidRPr="00EC290C">
              <w:rPr>
                <w:rFonts w:ascii="Arial" w:hAnsi="Arial" w:cs="Arial"/>
                <w:b/>
                <w:sz w:val="18"/>
                <w:szCs w:val="18"/>
              </w:rPr>
              <w:t>The role of our community in decision making</w:t>
            </w:r>
          </w:p>
        </w:tc>
        <w:tc>
          <w:tcPr>
            <w:tcW w:w="1625" w:type="dxa"/>
          </w:tcPr>
          <w:p w14:paraId="78EB359C" w14:textId="77777777" w:rsidR="0090591E" w:rsidRPr="00C009F2" w:rsidRDefault="0090591E" w:rsidP="00A773F5">
            <w:pPr>
              <w:pStyle w:val="BodyText"/>
              <w:rPr>
                <w:rFonts w:ascii="Arial" w:hAnsi="Arial" w:cs="Arial"/>
                <w:sz w:val="18"/>
                <w:szCs w:val="18"/>
              </w:rPr>
            </w:pPr>
            <w:r>
              <w:rPr>
                <w:rFonts w:ascii="Arial" w:hAnsi="Arial" w:cs="Arial"/>
                <w:sz w:val="18"/>
                <w:szCs w:val="18"/>
              </w:rPr>
              <w:t>Listen</w:t>
            </w:r>
          </w:p>
        </w:tc>
        <w:tc>
          <w:tcPr>
            <w:tcW w:w="1554" w:type="dxa"/>
          </w:tcPr>
          <w:p w14:paraId="72749F19" w14:textId="77777777" w:rsidR="0090591E" w:rsidRPr="00C009F2" w:rsidRDefault="0090591E" w:rsidP="00A773F5">
            <w:pPr>
              <w:pStyle w:val="BodyText"/>
              <w:rPr>
                <w:rFonts w:ascii="Arial" w:hAnsi="Arial" w:cs="Arial"/>
                <w:sz w:val="18"/>
                <w:szCs w:val="18"/>
              </w:rPr>
            </w:pPr>
            <w:r>
              <w:rPr>
                <w:rFonts w:ascii="Arial" w:hAnsi="Arial" w:cs="Arial"/>
                <w:sz w:val="18"/>
                <w:szCs w:val="18"/>
              </w:rPr>
              <w:t>Contribute</w:t>
            </w:r>
          </w:p>
        </w:tc>
        <w:tc>
          <w:tcPr>
            <w:tcW w:w="1506" w:type="dxa"/>
          </w:tcPr>
          <w:p w14:paraId="7F0884FA" w14:textId="77777777" w:rsidR="0090591E" w:rsidRPr="00C009F2" w:rsidRDefault="0090591E" w:rsidP="00A773F5">
            <w:pPr>
              <w:pStyle w:val="BodyText"/>
              <w:rPr>
                <w:rFonts w:ascii="Arial" w:hAnsi="Arial" w:cs="Arial"/>
                <w:sz w:val="18"/>
                <w:szCs w:val="18"/>
              </w:rPr>
            </w:pPr>
            <w:r>
              <w:rPr>
                <w:rFonts w:ascii="Arial" w:hAnsi="Arial" w:cs="Arial"/>
                <w:sz w:val="18"/>
                <w:szCs w:val="18"/>
              </w:rPr>
              <w:t>Participate</w:t>
            </w:r>
          </w:p>
        </w:tc>
        <w:tc>
          <w:tcPr>
            <w:tcW w:w="1965" w:type="dxa"/>
          </w:tcPr>
          <w:p w14:paraId="04E2779D" w14:textId="77777777" w:rsidR="0090591E" w:rsidRPr="00C009F2" w:rsidRDefault="0090591E" w:rsidP="00A773F5">
            <w:pPr>
              <w:pStyle w:val="BodyText"/>
              <w:rPr>
                <w:rFonts w:ascii="Arial" w:hAnsi="Arial" w:cs="Arial"/>
                <w:sz w:val="18"/>
                <w:szCs w:val="18"/>
              </w:rPr>
            </w:pPr>
            <w:r>
              <w:rPr>
                <w:rFonts w:ascii="Arial" w:hAnsi="Arial" w:cs="Arial"/>
                <w:sz w:val="18"/>
                <w:szCs w:val="18"/>
              </w:rPr>
              <w:t>Partner</w:t>
            </w:r>
          </w:p>
        </w:tc>
        <w:tc>
          <w:tcPr>
            <w:tcW w:w="1458" w:type="dxa"/>
          </w:tcPr>
          <w:p w14:paraId="7F138132" w14:textId="77777777" w:rsidR="0090591E" w:rsidRPr="00C009F2" w:rsidRDefault="0090591E" w:rsidP="00A773F5">
            <w:pPr>
              <w:pStyle w:val="BodyText"/>
              <w:rPr>
                <w:rFonts w:ascii="Arial" w:hAnsi="Arial" w:cs="Arial"/>
                <w:sz w:val="18"/>
                <w:szCs w:val="18"/>
              </w:rPr>
            </w:pPr>
            <w:r>
              <w:rPr>
                <w:rFonts w:ascii="Arial" w:hAnsi="Arial" w:cs="Arial"/>
                <w:sz w:val="18"/>
                <w:szCs w:val="18"/>
              </w:rPr>
              <w:t>Partner or lead</w:t>
            </w:r>
          </w:p>
        </w:tc>
      </w:tr>
    </w:tbl>
    <w:p w14:paraId="68830ED2" w14:textId="77777777" w:rsidR="0090591E" w:rsidRPr="0004038C" w:rsidRDefault="0090591E" w:rsidP="0090591E">
      <w:pPr>
        <w:pStyle w:val="BodyText"/>
        <w:rPr>
          <w:rFonts w:ascii="Arial" w:hAnsi="Arial" w:cs="Arial"/>
          <w:sz w:val="22"/>
          <w:szCs w:val="22"/>
        </w:rPr>
      </w:pPr>
      <w:r w:rsidRPr="0004038C">
        <w:rPr>
          <w:rFonts w:ascii="Arial" w:hAnsi="Arial" w:cs="Arial"/>
          <w:sz w:val="22"/>
          <w:szCs w:val="22"/>
        </w:rPr>
        <w:t xml:space="preserve"> </w:t>
      </w:r>
    </w:p>
    <w:p w14:paraId="06DC7E89" w14:textId="77777777" w:rsidR="0090591E" w:rsidRDefault="0090591E" w:rsidP="0090591E">
      <w:pPr>
        <w:pStyle w:val="Heading2"/>
      </w:pPr>
      <w:bookmarkStart w:id="19" w:name="_Toc58831997"/>
      <w:r>
        <w:t>When we engage</w:t>
      </w:r>
      <w:bookmarkEnd w:id="19"/>
    </w:p>
    <w:p w14:paraId="0F78227E" w14:textId="6B263525" w:rsidR="008C7C5E" w:rsidRDefault="00A773F5" w:rsidP="00A773F5">
      <w:pPr>
        <w:pStyle w:val="BodyText"/>
        <w:rPr>
          <w:rFonts w:ascii="Arial" w:hAnsi="Arial" w:cs="Arial"/>
          <w:sz w:val="22"/>
          <w:szCs w:val="22"/>
        </w:rPr>
      </w:pPr>
      <w:bookmarkStart w:id="20" w:name="_Hlk56613511"/>
      <w:r w:rsidRPr="008C7C5E">
        <w:rPr>
          <w:rFonts w:ascii="Arial" w:hAnsi="Arial" w:cs="Arial"/>
          <w:sz w:val="22"/>
          <w:szCs w:val="22"/>
          <w:lang w:eastAsia="en-US"/>
        </w:rPr>
        <w:t xml:space="preserve">This section applies only to </w:t>
      </w:r>
      <w:r w:rsidR="008C7C5E" w:rsidRPr="008C7C5E">
        <w:rPr>
          <w:rFonts w:ascii="Arial" w:hAnsi="Arial" w:cs="Arial"/>
          <w:i/>
          <w:sz w:val="22"/>
          <w:szCs w:val="22"/>
          <w:lang w:eastAsia="en-US"/>
        </w:rPr>
        <w:t>Non-</w:t>
      </w:r>
      <w:r w:rsidR="0006108C" w:rsidRPr="008C7C5E">
        <w:rPr>
          <w:rFonts w:ascii="Arial" w:hAnsi="Arial" w:cs="Arial"/>
          <w:i/>
          <w:sz w:val="22"/>
          <w:szCs w:val="22"/>
          <w:lang w:eastAsia="en-US"/>
        </w:rPr>
        <w:t>statutory projects</w:t>
      </w:r>
      <w:r w:rsidR="0006108C" w:rsidRPr="008C7C5E">
        <w:rPr>
          <w:rFonts w:ascii="Arial" w:hAnsi="Arial" w:cs="Arial"/>
          <w:sz w:val="22"/>
          <w:szCs w:val="22"/>
          <w:lang w:eastAsia="en-US"/>
        </w:rPr>
        <w:t>.</w:t>
      </w:r>
      <w:r w:rsidRPr="008C7C5E">
        <w:rPr>
          <w:rFonts w:ascii="Arial" w:hAnsi="Arial" w:cs="Arial"/>
          <w:sz w:val="22"/>
          <w:szCs w:val="22"/>
          <w:lang w:eastAsia="en-US"/>
        </w:rPr>
        <w:t xml:space="preserve"> </w:t>
      </w:r>
      <w:r w:rsidR="008C7C5E" w:rsidRPr="008C7C5E">
        <w:rPr>
          <w:rFonts w:ascii="Arial" w:hAnsi="Arial" w:cs="Arial"/>
          <w:sz w:val="22"/>
          <w:szCs w:val="22"/>
          <w:lang w:eastAsia="en-US"/>
        </w:rPr>
        <w:t>For the purposes of this policy, non-statutory projects</w:t>
      </w:r>
      <w:r w:rsidR="008C7C5E">
        <w:rPr>
          <w:rFonts w:ascii="Arial" w:hAnsi="Arial" w:cs="Arial"/>
          <w:sz w:val="22"/>
          <w:szCs w:val="22"/>
          <w:lang w:eastAsia="en-US"/>
        </w:rPr>
        <w:t xml:space="preserve"> refer to</w:t>
      </w:r>
      <w:r w:rsidR="008C7C5E" w:rsidRPr="008C7C5E">
        <w:rPr>
          <w:rFonts w:ascii="Arial" w:hAnsi="Arial" w:cs="Arial"/>
          <w:sz w:val="22"/>
          <w:szCs w:val="22"/>
          <w:lang w:eastAsia="en-US"/>
        </w:rPr>
        <w:t xml:space="preserve"> </w:t>
      </w:r>
      <w:r w:rsidR="008C7C5E" w:rsidRPr="008C7C5E">
        <w:rPr>
          <w:rFonts w:ascii="Arial" w:hAnsi="Arial" w:cs="Arial"/>
          <w:sz w:val="22"/>
          <w:szCs w:val="22"/>
          <w:shd w:val="clear" w:color="auto" w:fill="FFFFFF"/>
        </w:rPr>
        <w:t xml:space="preserve">projects </w:t>
      </w:r>
      <w:r w:rsidR="008C7C5E">
        <w:rPr>
          <w:rFonts w:ascii="Arial" w:hAnsi="Arial" w:cs="Arial"/>
          <w:sz w:val="22"/>
          <w:szCs w:val="22"/>
        </w:rPr>
        <w:t xml:space="preserve">that historically have not been subject to any statutory requirements for community engagement. </w:t>
      </w:r>
    </w:p>
    <w:p w14:paraId="181607A1" w14:textId="1987F2BE" w:rsidR="00A773F5" w:rsidRPr="0088698C" w:rsidRDefault="00A773F5" w:rsidP="00A773F5">
      <w:pPr>
        <w:pStyle w:val="BodyText"/>
        <w:rPr>
          <w:rFonts w:ascii="Arial" w:hAnsi="Arial" w:cs="Arial"/>
          <w:sz w:val="22"/>
          <w:szCs w:val="22"/>
          <w:lang w:eastAsia="en-US"/>
        </w:rPr>
      </w:pPr>
      <w:r w:rsidRPr="008C7C5E">
        <w:rPr>
          <w:rFonts w:ascii="Arial" w:hAnsi="Arial" w:cs="Arial"/>
          <w:sz w:val="22"/>
          <w:szCs w:val="22"/>
          <w:lang w:eastAsia="en-US"/>
        </w:rPr>
        <w:t>For projects where community engagement is to be carried out in accordance with specific statutory requirements, such as town planning process</w:t>
      </w:r>
      <w:r w:rsidR="000533F9" w:rsidRPr="008C7C5E">
        <w:rPr>
          <w:rFonts w:ascii="Arial" w:hAnsi="Arial" w:cs="Arial"/>
          <w:sz w:val="22"/>
          <w:szCs w:val="22"/>
          <w:lang w:eastAsia="en-US"/>
        </w:rPr>
        <w:t>es</w:t>
      </w:r>
      <w:r w:rsidRPr="008C7C5E">
        <w:rPr>
          <w:rFonts w:ascii="Arial" w:hAnsi="Arial" w:cs="Arial"/>
          <w:sz w:val="22"/>
          <w:szCs w:val="22"/>
          <w:lang w:eastAsia="en-US"/>
        </w:rPr>
        <w:t xml:space="preserve"> for example, the timing</w:t>
      </w:r>
      <w:r w:rsidRPr="004B10E5">
        <w:rPr>
          <w:rFonts w:ascii="Arial" w:hAnsi="Arial" w:cs="Arial"/>
          <w:sz w:val="22"/>
          <w:szCs w:val="22"/>
          <w:lang w:eastAsia="en-US"/>
        </w:rPr>
        <w:t xml:space="preserve"> and type of enga</w:t>
      </w:r>
      <w:r>
        <w:rPr>
          <w:rFonts w:ascii="Arial" w:hAnsi="Arial" w:cs="Arial"/>
          <w:sz w:val="22"/>
          <w:szCs w:val="22"/>
          <w:lang w:eastAsia="en-US"/>
        </w:rPr>
        <w:t>gement will be</w:t>
      </w:r>
      <w:r w:rsidRPr="004B10E5">
        <w:rPr>
          <w:rFonts w:ascii="Arial" w:hAnsi="Arial" w:cs="Arial"/>
          <w:sz w:val="22"/>
          <w:szCs w:val="22"/>
          <w:lang w:eastAsia="en-US"/>
        </w:rPr>
        <w:t xml:space="preserve"> informed and limited by statutory requirements.</w:t>
      </w:r>
    </w:p>
    <w:p w14:paraId="202F7346" w14:textId="7D09BE4E" w:rsidR="00A773F5" w:rsidRDefault="00A773F5" w:rsidP="00A773F5">
      <w:pPr>
        <w:pStyle w:val="BodyText"/>
        <w:rPr>
          <w:rFonts w:ascii="Arial" w:hAnsi="Arial" w:cs="Arial"/>
          <w:sz w:val="22"/>
          <w:szCs w:val="22"/>
          <w:lang w:eastAsia="en-US"/>
        </w:rPr>
      </w:pPr>
      <w:r>
        <w:rPr>
          <w:rFonts w:ascii="Arial" w:hAnsi="Arial" w:cs="Arial"/>
          <w:sz w:val="22"/>
          <w:szCs w:val="22"/>
          <w:lang w:eastAsia="en-US"/>
        </w:rPr>
        <w:t>For</w:t>
      </w:r>
      <w:r w:rsidR="0006108C">
        <w:rPr>
          <w:rFonts w:ascii="Arial" w:hAnsi="Arial" w:cs="Arial"/>
          <w:sz w:val="22"/>
          <w:szCs w:val="22"/>
          <w:lang w:eastAsia="en-US"/>
        </w:rPr>
        <w:t xml:space="preserve"> Non-statutory</w:t>
      </w:r>
      <w:r>
        <w:rPr>
          <w:rFonts w:ascii="Arial" w:hAnsi="Arial" w:cs="Arial"/>
          <w:sz w:val="22"/>
          <w:szCs w:val="22"/>
          <w:lang w:eastAsia="en-US"/>
        </w:rPr>
        <w:t xml:space="preserve"> </w:t>
      </w:r>
      <w:r w:rsidR="00363A79">
        <w:rPr>
          <w:rFonts w:ascii="Arial" w:hAnsi="Arial" w:cs="Arial"/>
          <w:sz w:val="22"/>
          <w:szCs w:val="22"/>
          <w:lang w:eastAsia="en-US"/>
        </w:rPr>
        <w:t>projects</w:t>
      </w:r>
      <w:r w:rsidR="0006108C">
        <w:rPr>
          <w:rFonts w:ascii="Arial" w:hAnsi="Arial" w:cs="Arial"/>
          <w:sz w:val="22"/>
          <w:szCs w:val="22"/>
          <w:lang w:eastAsia="en-US"/>
        </w:rPr>
        <w:t xml:space="preserve"> </w:t>
      </w:r>
      <w:r w:rsidR="00783ACD">
        <w:rPr>
          <w:rFonts w:ascii="Arial" w:hAnsi="Arial" w:cs="Arial"/>
          <w:sz w:val="22"/>
          <w:szCs w:val="22"/>
          <w:lang w:eastAsia="en-US"/>
        </w:rPr>
        <w:t>we will</w:t>
      </w:r>
      <w:r>
        <w:rPr>
          <w:rFonts w:ascii="Arial" w:hAnsi="Arial" w:cs="Arial"/>
          <w:sz w:val="22"/>
          <w:szCs w:val="22"/>
          <w:lang w:eastAsia="en-US"/>
        </w:rPr>
        <w:t>:</w:t>
      </w:r>
    </w:p>
    <w:bookmarkEnd w:id="20"/>
    <w:p w14:paraId="0D27DDFB" w14:textId="37B7B811" w:rsidR="005F5EA9" w:rsidRDefault="005F5EA9" w:rsidP="0090591E">
      <w:pPr>
        <w:pStyle w:val="BodyText"/>
        <w:numPr>
          <w:ilvl w:val="0"/>
          <w:numId w:val="27"/>
        </w:numPr>
        <w:rPr>
          <w:rFonts w:ascii="Arial" w:hAnsi="Arial" w:cs="Arial"/>
          <w:sz w:val="22"/>
          <w:szCs w:val="22"/>
          <w:lang w:eastAsia="en-US"/>
        </w:rPr>
      </w:pPr>
      <w:r>
        <w:rPr>
          <w:rFonts w:ascii="Arial" w:hAnsi="Arial" w:cs="Arial"/>
          <w:sz w:val="22"/>
          <w:szCs w:val="22"/>
          <w:lang w:eastAsia="en-US"/>
        </w:rPr>
        <w:t>Engage impacted parties when a decision is to be made by Council that may impact our community.</w:t>
      </w:r>
    </w:p>
    <w:p w14:paraId="3B437858" w14:textId="1CC35886" w:rsidR="00240108" w:rsidRDefault="00240108" w:rsidP="0090591E">
      <w:pPr>
        <w:pStyle w:val="BodyText"/>
        <w:numPr>
          <w:ilvl w:val="0"/>
          <w:numId w:val="27"/>
        </w:numPr>
        <w:rPr>
          <w:rFonts w:ascii="Arial" w:hAnsi="Arial" w:cs="Arial"/>
          <w:sz w:val="22"/>
          <w:szCs w:val="22"/>
          <w:lang w:eastAsia="en-US"/>
        </w:rPr>
      </w:pPr>
      <w:r>
        <w:rPr>
          <w:rFonts w:ascii="Arial" w:hAnsi="Arial" w:cs="Arial"/>
          <w:sz w:val="22"/>
          <w:szCs w:val="22"/>
          <w:lang w:eastAsia="en-US"/>
        </w:rPr>
        <w:t xml:space="preserve">Prepare a </w:t>
      </w:r>
      <w:r w:rsidR="00A2278E">
        <w:rPr>
          <w:rFonts w:ascii="Arial" w:hAnsi="Arial" w:cs="Arial"/>
          <w:sz w:val="22"/>
          <w:szCs w:val="22"/>
          <w:lang w:eastAsia="en-US"/>
        </w:rPr>
        <w:t>Community Engagement P</w:t>
      </w:r>
      <w:r>
        <w:rPr>
          <w:rFonts w:ascii="Arial" w:hAnsi="Arial" w:cs="Arial"/>
          <w:sz w:val="22"/>
          <w:szCs w:val="22"/>
          <w:lang w:eastAsia="en-US"/>
        </w:rPr>
        <w:t>lan</w:t>
      </w:r>
      <w:r w:rsidR="0016474F">
        <w:rPr>
          <w:rFonts w:ascii="Arial" w:hAnsi="Arial" w:cs="Arial"/>
          <w:sz w:val="22"/>
          <w:szCs w:val="22"/>
          <w:lang w:eastAsia="en-US"/>
        </w:rPr>
        <w:t xml:space="preserve"> and have this approved,</w:t>
      </w:r>
      <w:r>
        <w:rPr>
          <w:rFonts w:ascii="Arial" w:hAnsi="Arial" w:cs="Arial"/>
          <w:sz w:val="22"/>
          <w:szCs w:val="22"/>
          <w:lang w:eastAsia="en-US"/>
        </w:rPr>
        <w:t xml:space="preserve"> </w:t>
      </w:r>
      <w:r w:rsidR="0016474F">
        <w:rPr>
          <w:rFonts w:ascii="Arial" w:hAnsi="Arial" w:cs="Arial"/>
          <w:sz w:val="22"/>
          <w:szCs w:val="22"/>
          <w:lang w:eastAsia="en-US"/>
        </w:rPr>
        <w:t>for projects that may have a medium-high impact</w:t>
      </w:r>
      <w:r w:rsidR="005F5EA9">
        <w:rPr>
          <w:rFonts w:ascii="Arial" w:hAnsi="Arial" w:cs="Arial"/>
          <w:sz w:val="22"/>
          <w:szCs w:val="22"/>
          <w:lang w:eastAsia="en-US"/>
        </w:rPr>
        <w:t>/risk rating.</w:t>
      </w:r>
    </w:p>
    <w:p w14:paraId="1C496EA2" w14:textId="66932543" w:rsidR="00783ACD" w:rsidRDefault="00783ACD" w:rsidP="0090591E">
      <w:pPr>
        <w:pStyle w:val="BodyText"/>
        <w:numPr>
          <w:ilvl w:val="0"/>
          <w:numId w:val="27"/>
        </w:numPr>
        <w:rPr>
          <w:rFonts w:ascii="Arial" w:hAnsi="Arial" w:cs="Arial"/>
          <w:sz w:val="22"/>
          <w:szCs w:val="22"/>
          <w:lang w:eastAsia="en-US"/>
        </w:rPr>
      </w:pPr>
      <w:r>
        <w:rPr>
          <w:rFonts w:ascii="Arial" w:hAnsi="Arial" w:cs="Arial"/>
          <w:sz w:val="22"/>
          <w:szCs w:val="22"/>
          <w:lang w:eastAsia="en-US"/>
        </w:rPr>
        <w:t>Engage impacted co</w:t>
      </w:r>
      <w:r w:rsidR="00ED7198">
        <w:rPr>
          <w:rFonts w:ascii="Arial" w:hAnsi="Arial" w:cs="Arial"/>
          <w:sz w:val="22"/>
          <w:szCs w:val="22"/>
          <w:lang w:eastAsia="en-US"/>
        </w:rPr>
        <w:t>mmunities as early as practicable</w:t>
      </w:r>
      <w:r>
        <w:rPr>
          <w:rFonts w:ascii="Arial" w:hAnsi="Arial" w:cs="Arial"/>
          <w:sz w:val="22"/>
          <w:szCs w:val="22"/>
          <w:lang w:eastAsia="en-US"/>
        </w:rPr>
        <w:t>.</w:t>
      </w:r>
    </w:p>
    <w:p w14:paraId="6329B8DF" w14:textId="55547055" w:rsidR="0090591E" w:rsidRPr="00D036C3" w:rsidRDefault="00F95638" w:rsidP="0090591E">
      <w:pPr>
        <w:pStyle w:val="BodyText"/>
        <w:numPr>
          <w:ilvl w:val="0"/>
          <w:numId w:val="27"/>
        </w:numPr>
        <w:rPr>
          <w:rFonts w:ascii="Arial" w:hAnsi="Arial" w:cs="Arial"/>
          <w:sz w:val="22"/>
          <w:szCs w:val="22"/>
          <w:lang w:eastAsia="en-US"/>
        </w:rPr>
      </w:pPr>
      <w:r>
        <w:rPr>
          <w:rFonts w:ascii="Arial" w:hAnsi="Arial" w:cs="Arial"/>
          <w:sz w:val="22"/>
          <w:szCs w:val="22"/>
          <w:lang w:eastAsia="en-US"/>
        </w:rPr>
        <w:t>Where possible, h</w:t>
      </w:r>
      <w:r w:rsidR="003F4DF9">
        <w:rPr>
          <w:rFonts w:ascii="Arial" w:hAnsi="Arial" w:cs="Arial"/>
          <w:sz w:val="22"/>
          <w:szCs w:val="22"/>
          <w:lang w:eastAsia="en-US"/>
        </w:rPr>
        <w:t>ost</w:t>
      </w:r>
      <w:r w:rsidR="0090591E">
        <w:rPr>
          <w:rFonts w:ascii="Arial" w:hAnsi="Arial" w:cs="Arial"/>
          <w:sz w:val="22"/>
          <w:szCs w:val="22"/>
          <w:lang w:eastAsia="en-US"/>
        </w:rPr>
        <w:t xml:space="preserve"> two stages of c</w:t>
      </w:r>
      <w:r w:rsidR="00120C3E">
        <w:rPr>
          <w:rFonts w:ascii="Arial" w:hAnsi="Arial" w:cs="Arial"/>
          <w:sz w:val="22"/>
          <w:szCs w:val="22"/>
          <w:lang w:eastAsia="en-US"/>
        </w:rPr>
        <w:t>ommunity engagement</w:t>
      </w:r>
      <w:r w:rsidR="0090591E">
        <w:rPr>
          <w:rFonts w:ascii="Arial" w:hAnsi="Arial" w:cs="Arial"/>
          <w:sz w:val="22"/>
          <w:szCs w:val="22"/>
          <w:lang w:eastAsia="en-US"/>
        </w:rPr>
        <w:t>. Typically, in the first stage of engagement we will gather commun</w:t>
      </w:r>
      <w:r w:rsidR="00120C3E">
        <w:rPr>
          <w:rFonts w:ascii="Arial" w:hAnsi="Arial" w:cs="Arial"/>
          <w:sz w:val="22"/>
          <w:szCs w:val="22"/>
          <w:lang w:eastAsia="en-US"/>
        </w:rPr>
        <w:t>ity input to inform a project</w:t>
      </w:r>
      <w:r w:rsidR="00363A79">
        <w:rPr>
          <w:rFonts w:ascii="Arial" w:hAnsi="Arial" w:cs="Arial"/>
          <w:sz w:val="22"/>
          <w:szCs w:val="22"/>
          <w:lang w:eastAsia="en-US"/>
        </w:rPr>
        <w:t>, and in the second stage</w:t>
      </w:r>
      <w:r w:rsidR="0090591E">
        <w:rPr>
          <w:rFonts w:ascii="Arial" w:hAnsi="Arial" w:cs="Arial"/>
          <w:sz w:val="22"/>
          <w:szCs w:val="22"/>
          <w:lang w:eastAsia="en-US"/>
        </w:rPr>
        <w:t xml:space="preserve"> of enga</w:t>
      </w:r>
      <w:r w:rsidR="00363A79">
        <w:rPr>
          <w:rFonts w:ascii="Arial" w:hAnsi="Arial" w:cs="Arial"/>
          <w:sz w:val="22"/>
          <w:szCs w:val="22"/>
          <w:lang w:eastAsia="en-US"/>
        </w:rPr>
        <w:t>gement we will exhibit</w:t>
      </w:r>
      <w:r w:rsidR="00120C3E">
        <w:rPr>
          <w:rFonts w:ascii="Arial" w:hAnsi="Arial" w:cs="Arial"/>
          <w:sz w:val="22"/>
          <w:szCs w:val="22"/>
          <w:lang w:eastAsia="en-US"/>
        </w:rPr>
        <w:t xml:space="preserve"> any draft</w:t>
      </w:r>
      <w:r w:rsidR="0090591E">
        <w:rPr>
          <w:rFonts w:ascii="Arial" w:hAnsi="Arial" w:cs="Arial"/>
          <w:sz w:val="22"/>
          <w:szCs w:val="22"/>
          <w:lang w:eastAsia="en-US"/>
        </w:rPr>
        <w:t xml:space="preserve"> document</w:t>
      </w:r>
      <w:r w:rsidR="00363A79">
        <w:rPr>
          <w:rFonts w:ascii="Arial" w:hAnsi="Arial" w:cs="Arial"/>
          <w:sz w:val="22"/>
          <w:szCs w:val="22"/>
          <w:lang w:eastAsia="en-US"/>
        </w:rPr>
        <w:t>s</w:t>
      </w:r>
      <w:r w:rsidR="0090591E">
        <w:rPr>
          <w:rFonts w:ascii="Arial" w:hAnsi="Arial" w:cs="Arial"/>
          <w:sz w:val="22"/>
          <w:szCs w:val="22"/>
          <w:lang w:eastAsia="en-US"/>
        </w:rPr>
        <w:t xml:space="preserve"> for a minimum of 10 business days.</w:t>
      </w:r>
      <w:r w:rsidR="00120C3E">
        <w:rPr>
          <w:rFonts w:ascii="Arial" w:hAnsi="Arial" w:cs="Arial"/>
          <w:sz w:val="22"/>
          <w:szCs w:val="22"/>
          <w:lang w:eastAsia="en-US"/>
        </w:rPr>
        <w:t xml:space="preserve"> In the second</w:t>
      </w:r>
      <w:r w:rsidR="00363A79">
        <w:rPr>
          <w:rFonts w:ascii="Arial" w:hAnsi="Arial" w:cs="Arial"/>
          <w:sz w:val="22"/>
          <w:szCs w:val="22"/>
          <w:lang w:eastAsia="en-US"/>
        </w:rPr>
        <w:t xml:space="preserve"> stage of engagement we will let</w:t>
      </w:r>
      <w:r w:rsidR="00120C3E">
        <w:rPr>
          <w:rFonts w:ascii="Arial" w:hAnsi="Arial" w:cs="Arial"/>
          <w:sz w:val="22"/>
          <w:szCs w:val="22"/>
          <w:lang w:eastAsia="en-US"/>
        </w:rPr>
        <w:t xml:space="preserve"> the community know h</w:t>
      </w:r>
      <w:r w:rsidR="00363A79">
        <w:rPr>
          <w:rFonts w:ascii="Arial" w:hAnsi="Arial" w:cs="Arial"/>
          <w:sz w:val="22"/>
          <w:szCs w:val="22"/>
          <w:lang w:eastAsia="en-US"/>
        </w:rPr>
        <w:t xml:space="preserve">ow their input during the first stage of engagement, </w:t>
      </w:r>
      <w:r w:rsidR="00120C3E">
        <w:rPr>
          <w:rFonts w:ascii="Arial" w:hAnsi="Arial" w:cs="Arial"/>
          <w:sz w:val="22"/>
          <w:szCs w:val="22"/>
          <w:lang w:eastAsia="en-US"/>
        </w:rPr>
        <w:t>influenced the process.</w:t>
      </w:r>
      <w:r w:rsidR="0090591E">
        <w:rPr>
          <w:rFonts w:ascii="Arial" w:hAnsi="Arial" w:cs="Arial"/>
          <w:sz w:val="22"/>
          <w:szCs w:val="22"/>
          <w:lang w:eastAsia="en-US"/>
        </w:rPr>
        <w:t xml:space="preserve"> </w:t>
      </w:r>
    </w:p>
    <w:p w14:paraId="52A623F8" w14:textId="3D8EC193" w:rsidR="0090591E" w:rsidRDefault="00D57D6C" w:rsidP="0090591E">
      <w:pPr>
        <w:pStyle w:val="BodyText"/>
        <w:numPr>
          <w:ilvl w:val="0"/>
          <w:numId w:val="20"/>
        </w:numPr>
        <w:rPr>
          <w:rFonts w:ascii="Arial" w:hAnsi="Arial" w:cs="Arial"/>
          <w:sz w:val="22"/>
          <w:szCs w:val="22"/>
          <w:lang w:eastAsia="en-US"/>
        </w:rPr>
      </w:pPr>
      <w:r>
        <w:rPr>
          <w:rFonts w:ascii="Arial" w:hAnsi="Arial" w:cs="Arial"/>
          <w:sz w:val="22"/>
          <w:szCs w:val="22"/>
          <w:lang w:eastAsia="en-US"/>
        </w:rPr>
        <w:t>Typically a</w:t>
      </w:r>
      <w:r w:rsidR="003F4DF9">
        <w:rPr>
          <w:rFonts w:ascii="Arial" w:hAnsi="Arial" w:cs="Arial"/>
          <w:sz w:val="22"/>
          <w:szCs w:val="22"/>
          <w:lang w:eastAsia="en-US"/>
        </w:rPr>
        <w:t>llow</w:t>
      </w:r>
      <w:r w:rsidR="00ED7198">
        <w:rPr>
          <w:rFonts w:ascii="Arial" w:hAnsi="Arial" w:cs="Arial"/>
          <w:sz w:val="22"/>
          <w:szCs w:val="22"/>
          <w:lang w:eastAsia="en-US"/>
        </w:rPr>
        <w:t xml:space="preserve"> 4-6 </w:t>
      </w:r>
      <w:r w:rsidR="0090591E">
        <w:rPr>
          <w:rFonts w:ascii="Arial" w:hAnsi="Arial" w:cs="Arial"/>
          <w:sz w:val="22"/>
          <w:szCs w:val="22"/>
          <w:lang w:eastAsia="en-US"/>
        </w:rPr>
        <w:t>weeks for c</w:t>
      </w:r>
      <w:r w:rsidR="00B621E3">
        <w:rPr>
          <w:rFonts w:ascii="Arial" w:hAnsi="Arial" w:cs="Arial"/>
          <w:sz w:val="22"/>
          <w:szCs w:val="22"/>
          <w:lang w:eastAsia="en-US"/>
        </w:rPr>
        <w:t>ommunity engagement</w:t>
      </w:r>
      <w:r w:rsidR="0090591E">
        <w:rPr>
          <w:rFonts w:ascii="Arial" w:hAnsi="Arial" w:cs="Arial"/>
          <w:sz w:val="22"/>
          <w:szCs w:val="22"/>
          <w:lang w:eastAsia="en-US"/>
        </w:rPr>
        <w:t xml:space="preserve"> delivery </w:t>
      </w:r>
      <w:r w:rsidR="00ED7198">
        <w:rPr>
          <w:rFonts w:ascii="Arial" w:hAnsi="Arial" w:cs="Arial"/>
          <w:sz w:val="22"/>
          <w:szCs w:val="22"/>
          <w:lang w:eastAsia="en-US"/>
        </w:rPr>
        <w:t>as part of our overall</w:t>
      </w:r>
      <w:r w:rsidR="0090591E">
        <w:rPr>
          <w:rFonts w:ascii="Arial" w:hAnsi="Arial" w:cs="Arial"/>
          <w:sz w:val="22"/>
          <w:szCs w:val="22"/>
          <w:lang w:eastAsia="en-US"/>
        </w:rPr>
        <w:t xml:space="preserve"> project management processes.</w:t>
      </w:r>
      <w:r>
        <w:rPr>
          <w:rFonts w:ascii="Arial" w:hAnsi="Arial" w:cs="Arial"/>
          <w:sz w:val="22"/>
          <w:szCs w:val="22"/>
          <w:lang w:eastAsia="en-US"/>
        </w:rPr>
        <w:t xml:space="preserve"> </w:t>
      </w:r>
      <w:bookmarkStart w:id="21" w:name="_Hlk56613160"/>
      <w:r>
        <w:rPr>
          <w:rFonts w:ascii="Arial" w:hAnsi="Arial" w:cs="Arial"/>
          <w:sz w:val="22"/>
          <w:szCs w:val="22"/>
          <w:lang w:eastAsia="en-US"/>
        </w:rPr>
        <w:t>However shorter timeframes may be applied</w:t>
      </w:r>
      <w:r w:rsidR="000A28FD">
        <w:rPr>
          <w:rFonts w:ascii="Arial" w:hAnsi="Arial" w:cs="Arial"/>
          <w:sz w:val="22"/>
          <w:szCs w:val="22"/>
          <w:lang w:eastAsia="en-US"/>
        </w:rPr>
        <w:t xml:space="preserve"> for some</w:t>
      </w:r>
      <w:r>
        <w:rPr>
          <w:rFonts w:ascii="Arial" w:hAnsi="Arial" w:cs="Arial"/>
          <w:sz w:val="22"/>
          <w:szCs w:val="22"/>
          <w:lang w:eastAsia="en-US"/>
        </w:rPr>
        <w:t xml:space="preserve"> low impact</w:t>
      </w:r>
      <w:r w:rsidR="000A28FD">
        <w:rPr>
          <w:rFonts w:ascii="Arial" w:hAnsi="Arial" w:cs="Arial"/>
          <w:sz w:val="22"/>
          <w:szCs w:val="22"/>
          <w:lang w:eastAsia="en-US"/>
        </w:rPr>
        <w:t>/risk projects</w:t>
      </w:r>
      <w:r>
        <w:rPr>
          <w:rFonts w:ascii="Arial" w:hAnsi="Arial" w:cs="Arial"/>
          <w:sz w:val="22"/>
          <w:szCs w:val="22"/>
          <w:lang w:eastAsia="en-US"/>
        </w:rPr>
        <w:t>.</w:t>
      </w:r>
      <w:bookmarkEnd w:id="21"/>
    </w:p>
    <w:p w14:paraId="4ABEBC95" w14:textId="36C8D196" w:rsidR="0090591E" w:rsidRDefault="003F4DF9" w:rsidP="0090591E">
      <w:pPr>
        <w:pStyle w:val="BodyText"/>
        <w:numPr>
          <w:ilvl w:val="0"/>
          <w:numId w:val="20"/>
        </w:numPr>
        <w:rPr>
          <w:rFonts w:ascii="Arial" w:hAnsi="Arial" w:cs="Arial"/>
          <w:sz w:val="22"/>
          <w:szCs w:val="22"/>
          <w:lang w:eastAsia="en-US"/>
        </w:rPr>
      </w:pPr>
      <w:r>
        <w:rPr>
          <w:rFonts w:ascii="Arial" w:hAnsi="Arial" w:cs="Arial"/>
          <w:sz w:val="22"/>
          <w:szCs w:val="22"/>
          <w:lang w:eastAsia="en-US"/>
        </w:rPr>
        <w:t xml:space="preserve">Allow </w:t>
      </w:r>
      <w:r w:rsidR="005F5EA9">
        <w:rPr>
          <w:rFonts w:ascii="Arial" w:hAnsi="Arial" w:cs="Arial"/>
          <w:sz w:val="22"/>
          <w:szCs w:val="22"/>
          <w:lang w:eastAsia="en-US"/>
        </w:rPr>
        <w:t>2</w:t>
      </w:r>
      <w:r w:rsidR="0090591E">
        <w:rPr>
          <w:rFonts w:ascii="Arial" w:hAnsi="Arial" w:cs="Arial"/>
          <w:sz w:val="22"/>
          <w:szCs w:val="22"/>
          <w:lang w:eastAsia="en-US"/>
        </w:rPr>
        <w:t xml:space="preserve"> weeks minimum for our community to have notice of upcoming </w:t>
      </w:r>
      <w:r w:rsidR="008C7C5E">
        <w:rPr>
          <w:rFonts w:ascii="Arial" w:hAnsi="Arial" w:cs="Arial"/>
          <w:sz w:val="22"/>
          <w:szCs w:val="22"/>
          <w:lang w:eastAsia="en-US"/>
        </w:rPr>
        <w:t xml:space="preserve">community </w:t>
      </w:r>
      <w:r w:rsidR="0090591E">
        <w:rPr>
          <w:rFonts w:ascii="Arial" w:hAnsi="Arial" w:cs="Arial"/>
          <w:sz w:val="22"/>
          <w:szCs w:val="22"/>
          <w:lang w:eastAsia="en-US"/>
        </w:rPr>
        <w:t>engagement opportunities including time to read information prior.</w:t>
      </w:r>
    </w:p>
    <w:p w14:paraId="125571A7" w14:textId="702B3C12" w:rsidR="0090591E" w:rsidRDefault="003F4DF9" w:rsidP="0090591E">
      <w:pPr>
        <w:pStyle w:val="BodyText"/>
        <w:numPr>
          <w:ilvl w:val="0"/>
          <w:numId w:val="21"/>
        </w:numPr>
        <w:rPr>
          <w:rFonts w:ascii="Arial" w:hAnsi="Arial" w:cs="Arial"/>
          <w:sz w:val="22"/>
          <w:szCs w:val="22"/>
          <w:lang w:eastAsia="en-US"/>
        </w:rPr>
      </w:pPr>
      <w:r>
        <w:rPr>
          <w:rFonts w:ascii="Arial" w:hAnsi="Arial" w:cs="Arial"/>
          <w:sz w:val="22"/>
          <w:szCs w:val="22"/>
          <w:lang w:eastAsia="en-US"/>
        </w:rPr>
        <w:lastRenderedPageBreak/>
        <w:t>Carry</w:t>
      </w:r>
      <w:r w:rsidR="0090591E">
        <w:rPr>
          <w:rFonts w:ascii="Arial" w:hAnsi="Arial" w:cs="Arial"/>
          <w:sz w:val="22"/>
          <w:szCs w:val="22"/>
          <w:lang w:eastAsia="en-US"/>
        </w:rPr>
        <w:t xml:space="preserve"> out technical research and/or impact assessments and/or other studies prior to seeking communi</w:t>
      </w:r>
      <w:r>
        <w:rPr>
          <w:rFonts w:ascii="Arial" w:hAnsi="Arial" w:cs="Arial"/>
          <w:sz w:val="22"/>
          <w:szCs w:val="22"/>
          <w:lang w:eastAsia="en-US"/>
        </w:rPr>
        <w:t>ty input if this is required</w:t>
      </w:r>
      <w:r w:rsidR="0090591E">
        <w:rPr>
          <w:rFonts w:ascii="Arial" w:hAnsi="Arial" w:cs="Arial"/>
          <w:sz w:val="22"/>
          <w:szCs w:val="22"/>
          <w:lang w:eastAsia="en-US"/>
        </w:rPr>
        <w:t>. This will ensure our community can be appropriately informed about the evidence base for a proposal and have informed discussions with us about it.</w:t>
      </w:r>
    </w:p>
    <w:p w14:paraId="72F5DF1E" w14:textId="144A4ED5" w:rsidR="0090591E" w:rsidRPr="000A57D8" w:rsidRDefault="0090591E" w:rsidP="0090591E">
      <w:pPr>
        <w:pStyle w:val="BodyText"/>
        <w:numPr>
          <w:ilvl w:val="0"/>
          <w:numId w:val="21"/>
        </w:numPr>
        <w:rPr>
          <w:rFonts w:ascii="Arial" w:hAnsi="Arial" w:cs="Arial"/>
          <w:sz w:val="22"/>
          <w:szCs w:val="22"/>
          <w:lang w:eastAsia="en-US"/>
        </w:rPr>
      </w:pPr>
      <w:r>
        <w:rPr>
          <w:rFonts w:ascii="Arial" w:hAnsi="Arial" w:cs="Arial"/>
          <w:sz w:val="22"/>
          <w:szCs w:val="22"/>
          <w:lang w:eastAsia="en-US"/>
        </w:rPr>
        <w:t xml:space="preserve">When </w:t>
      </w:r>
      <w:r>
        <w:rPr>
          <w:rFonts w:ascii="Arial" w:hAnsi="Arial" w:cs="Arial"/>
          <w:sz w:val="22"/>
          <w:szCs w:val="22"/>
          <w:shd w:val="clear" w:color="auto" w:fill="FFFFFF"/>
        </w:rPr>
        <w:t>a matter is complex, affecting</w:t>
      </w:r>
      <w:r w:rsidRPr="00A90C09">
        <w:rPr>
          <w:rFonts w:ascii="Arial" w:hAnsi="Arial" w:cs="Arial"/>
          <w:sz w:val="22"/>
          <w:szCs w:val="22"/>
          <w:shd w:val="clear" w:color="auto" w:fill="FFFFFF"/>
        </w:rPr>
        <w:t xml:space="preserve"> multiple </w:t>
      </w:r>
      <w:r>
        <w:rPr>
          <w:rFonts w:ascii="Arial" w:hAnsi="Arial" w:cs="Arial"/>
          <w:sz w:val="22"/>
          <w:szCs w:val="22"/>
          <w:shd w:val="clear" w:color="auto" w:fill="FFFFFF"/>
        </w:rPr>
        <w:t>people</w:t>
      </w:r>
      <w:r w:rsidRPr="00A90C09">
        <w:rPr>
          <w:rFonts w:ascii="Arial" w:hAnsi="Arial" w:cs="Arial"/>
          <w:sz w:val="22"/>
          <w:szCs w:val="22"/>
          <w:shd w:val="clear" w:color="auto" w:fill="FFFFFF"/>
        </w:rPr>
        <w:t xml:space="preserve"> with competing needs, interests and levels of</w:t>
      </w:r>
      <w:r>
        <w:rPr>
          <w:rFonts w:ascii="Arial" w:hAnsi="Arial" w:cs="Arial"/>
          <w:sz w:val="22"/>
          <w:szCs w:val="22"/>
          <w:shd w:val="clear" w:color="auto" w:fill="FFFFFF"/>
        </w:rPr>
        <w:t xml:space="preserve"> rank, power and influence; </w:t>
      </w:r>
      <w:r w:rsidRPr="00A90C09">
        <w:rPr>
          <w:rFonts w:ascii="Arial" w:hAnsi="Arial" w:cs="Arial"/>
          <w:sz w:val="22"/>
          <w:szCs w:val="22"/>
          <w:shd w:val="clear" w:color="auto" w:fill="FFFFFF"/>
        </w:rPr>
        <w:t>we</w:t>
      </w:r>
      <w:r>
        <w:rPr>
          <w:rFonts w:ascii="Arial" w:hAnsi="Arial" w:cs="Arial"/>
          <w:sz w:val="22"/>
          <w:szCs w:val="22"/>
          <w:shd w:val="clear" w:color="auto" w:fill="FFFFFF"/>
        </w:rPr>
        <w:t xml:space="preserve"> aim to have</w:t>
      </w:r>
      <w:r w:rsidRPr="00A90C09">
        <w:rPr>
          <w:rFonts w:ascii="Arial" w:hAnsi="Arial" w:cs="Arial"/>
          <w:sz w:val="22"/>
          <w:szCs w:val="22"/>
          <w:shd w:val="clear" w:color="auto" w:fill="FFFFFF"/>
        </w:rPr>
        <w:t xml:space="preserve"> in-depth conversation</w:t>
      </w:r>
      <w:r>
        <w:rPr>
          <w:rFonts w:ascii="Arial" w:hAnsi="Arial" w:cs="Arial"/>
          <w:sz w:val="22"/>
          <w:szCs w:val="22"/>
          <w:shd w:val="clear" w:color="auto" w:fill="FFFFFF"/>
        </w:rPr>
        <w:t xml:space="preserve">s with our community to </w:t>
      </w:r>
      <w:r w:rsidRPr="00A90C09">
        <w:rPr>
          <w:rFonts w:ascii="Arial" w:hAnsi="Arial" w:cs="Arial"/>
          <w:sz w:val="22"/>
          <w:szCs w:val="22"/>
          <w:shd w:val="clear" w:color="auto" w:fill="FFFFFF"/>
        </w:rPr>
        <w:t>bala</w:t>
      </w:r>
      <w:r>
        <w:rPr>
          <w:rFonts w:ascii="Arial" w:hAnsi="Arial" w:cs="Arial"/>
          <w:sz w:val="22"/>
          <w:szCs w:val="22"/>
          <w:shd w:val="clear" w:color="auto" w:fill="FFFFFF"/>
        </w:rPr>
        <w:t xml:space="preserve">nce competing voices and find an outcome that delivers </w:t>
      </w:r>
      <w:r w:rsidRPr="00616472">
        <w:rPr>
          <w:rFonts w:ascii="Arial" w:hAnsi="Arial" w:cs="Arial"/>
          <w:i/>
          <w:sz w:val="22"/>
          <w:szCs w:val="22"/>
          <w:shd w:val="clear" w:color="auto" w:fill="FFFFFF"/>
        </w:rPr>
        <w:t>equitable benefits</w:t>
      </w:r>
      <w:r>
        <w:rPr>
          <w:rFonts w:ascii="Arial" w:hAnsi="Arial" w:cs="Arial"/>
          <w:sz w:val="22"/>
          <w:szCs w:val="22"/>
          <w:shd w:val="clear" w:color="auto" w:fill="FFFFFF"/>
        </w:rPr>
        <w:t>. Delivering equitable benefits means that we may not always make decisions based on the viewpoints of prominent voices or majority groups of participants. Instead we may make decisions based on our principles</w:t>
      </w:r>
      <w:r w:rsidR="00783ACD">
        <w:rPr>
          <w:rFonts w:ascii="Arial" w:hAnsi="Arial" w:cs="Arial"/>
          <w:sz w:val="22"/>
          <w:szCs w:val="22"/>
          <w:shd w:val="clear" w:color="auto" w:fill="FFFFFF"/>
        </w:rPr>
        <w:t xml:space="preserve"> (e.g. principles</w:t>
      </w:r>
      <w:r>
        <w:rPr>
          <w:rFonts w:ascii="Arial" w:hAnsi="Arial" w:cs="Arial"/>
          <w:sz w:val="22"/>
          <w:szCs w:val="22"/>
          <w:shd w:val="clear" w:color="auto" w:fill="FFFFFF"/>
        </w:rPr>
        <w:t xml:space="preserve"> of inclusion and communi</w:t>
      </w:r>
      <w:r w:rsidR="00783ACD">
        <w:rPr>
          <w:rFonts w:ascii="Arial" w:hAnsi="Arial" w:cs="Arial"/>
          <w:sz w:val="22"/>
          <w:szCs w:val="22"/>
          <w:shd w:val="clear" w:color="auto" w:fill="FFFFFF"/>
        </w:rPr>
        <w:t xml:space="preserve">ty strengthening which include </w:t>
      </w:r>
      <w:r>
        <w:rPr>
          <w:rFonts w:ascii="Arial" w:hAnsi="Arial" w:cs="Arial"/>
          <w:sz w:val="22"/>
          <w:szCs w:val="22"/>
          <w:shd w:val="clear" w:color="auto" w:fill="FFFFFF"/>
        </w:rPr>
        <w:t>planning for the future Moreland community</w:t>
      </w:r>
      <w:r w:rsidR="00783ACD">
        <w:rPr>
          <w:rFonts w:ascii="Arial" w:hAnsi="Arial" w:cs="Arial"/>
          <w:sz w:val="22"/>
          <w:szCs w:val="22"/>
          <w:shd w:val="clear" w:color="auto" w:fill="FFFFFF"/>
        </w:rPr>
        <w:t>)</w:t>
      </w:r>
      <w:r>
        <w:rPr>
          <w:rFonts w:ascii="Arial" w:hAnsi="Arial" w:cs="Arial"/>
          <w:sz w:val="22"/>
          <w:szCs w:val="22"/>
          <w:shd w:val="clear" w:color="auto" w:fill="FFFFFF"/>
        </w:rPr>
        <w:t>. The reasons and evidence behind our decision making will be explained to all parties.</w:t>
      </w:r>
    </w:p>
    <w:p w14:paraId="5D7D7EBA" w14:textId="0EB616DD" w:rsidR="0090591E" w:rsidRDefault="0090591E" w:rsidP="0090591E">
      <w:pPr>
        <w:pStyle w:val="BodyText"/>
        <w:numPr>
          <w:ilvl w:val="0"/>
          <w:numId w:val="21"/>
        </w:numPr>
        <w:rPr>
          <w:rFonts w:ascii="Arial" w:hAnsi="Arial" w:cs="Arial"/>
          <w:sz w:val="22"/>
          <w:szCs w:val="22"/>
          <w:lang w:eastAsia="en-US"/>
        </w:rPr>
      </w:pPr>
      <w:r w:rsidRPr="00884D7A">
        <w:rPr>
          <w:rFonts w:ascii="Arial" w:hAnsi="Arial" w:cs="Arial"/>
          <w:sz w:val="22"/>
          <w:szCs w:val="22"/>
          <w:lang w:eastAsia="en-US"/>
        </w:rPr>
        <w:t xml:space="preserve">In circumstances where </w:t>
      </w:r>
      <w:r>
        <w:rPr>
          <w:rFonts w:ascii="Arial" w:hAnsi="Arial" w:cs="Arial"/>
          <w:sz w:val="22"/>
          <w:szCs w:val="22"/>
          <w:lang w:eastAsia="en-US"/>
        </w:rPr>
        <w:t>we seek</w:t>
      </w:r>
      <w:r w:rsidRPr="00884D7A">
        <w:rPr>
          <w:rFonts w:ascii="Arial" w:hAnsi="Arial" w:cs="Arial"/>
          <w:sz w:val="22"/>
          <w:szCs w:val="22"/>
          <w:lang w:eastAsia="en-US"/>
        </w:rPr>
        <w:t xml:space="preserve"> to implement a long-term strategy </w:t>
      </w:r>
      <w:r>
        <w:rPr>
          <w:rFonts w:ascii="Arial" w:hAnsi="Arial" w:cs="Arial"/>
          <w:sz w:val="22"/>
          <w:szCs w:val="22"/>
          <w:lang w:eastAsia="en-US"/>
        </w:rPr>
        <w:t xml:space="preserve">that </w:t>
      </w:r>
      <w:r w:rsidRPr="00884D7A">
        <w:rPr>
          <w:rFonts w:ascii="Arial" w:hAnsi="Arial" w:cs="Arial"/>
          <w:sz w:val="22"/>
          <w:szCs w:val="22"/>
          <w:lang w:eastAsia="en-US"/>
        </w:rPr>
        <w:t>compris</w:t>
      </w:r>
      <w:r>
        <w:rPr>
          <w:rFonts w:ascii="Arial" w:hAnsi="Arial" w:cs="Arial"/>
          <w:sz w:val="22"/>
          <w:szCs w:val="22"/>
          <w:lang w:eastAsia="en-US"/>
        </w:rPr>
        <w:t xml:space="preserve">es </w:t>
      </w:r>
      <w:r w:rsidRPr="00884D7A">
        <w:rPr>
          <w:rFonts w:ascii="Arial" w:hAnsi="Arial" w:cs="Arial"/>
          <w:sz w:val="22"/>
          <w:szCs w:val="22"/>
          <w:lang w:eastAsia="en-US"/>
        </w:rPr>
        <w:t>multiple projects</w:t>
      </w:r>
      <w:r>
        <w:rPr>
          <w:rFonts w:ascii="Arial" w:hAnsi="Arial" w:cs="Arial"/>
          <w:sz w:val="22"/>
          <w:szCs w:val="22"/>
          <w:lang w:eastAsia="en-US"/>
        </w:rPr>
        <w:t>; e</w:t>
      </w:r>
      <w:r w:rsidRPr="00884D7A">
        <w:rPr>
          <w:rFonts w:ascii="Arial" w:hAnsi="Arial" w:cs="Arial"/>
          <w:sz w:val="22"/>
          <w:szCs w:val="22"/>
          <w:lang w:eastAsia="en-US"/>
        </w:rPr>
        <w:t xml:space="preserve">ven if extensive community engagement has </w:t>
      </w:r>
      <w:r>
        <w:rPr>
          <w:rFonts w:ascii="Arial" w:hAnsi="Arial" w:cs="Arial"/>
          <w:sz w:val="22"/>
          <w:szCs w:val="22"/>
          <w:lang w:eastAsia="en-US"/>
        </w:rPr>
        <w:t xml:space="preserve">previously </w:t>
      </w:r>
      <w:r w:rsidRPr="00884D7A">
        <w:rPr>
          <w:rFonts w:ascii="Arial" w:hAnsi="Arial" w:cs="Arial"/>
          <w:sz w:val="22"/>
          <w:szCs w:val="22"/>
          <w:lang w:eastAsia="en-US"/>
        </w:rPr>
        <w:t>been carried</w:t>
      </w:r>
      <w:r>
        <w:rPr>
          <w:rFonts w:ascii="Arial" w:hAnsi="Arial" w:cs="Arial"/>
          <w:sz w:val="22"/>
          <w:szCs w:val="22"/>
          <w:lang w:eastAsia="en-US"/>
        </w:rPr>
        <w:t xml:space="preserve"> out</w:t>
      </w:r>
      <w:r w:rsidRPr="00884D7A">
        <w:rPr>
          <w:rFonts w:ascii="Arial" w:hAnsi="Arial" w:cs="Arial"/>
          <w:sz w:val="22"/>
          <w:szCs w:val="22"/>
          <w:lang w:eastAsia="en-US"/>
        </w:rPr>
        <w:t xml:space="preserve"> to develop the </w:t>
      </w:r>
      <w:r>
        <w:rPr>
          <w:rFonts w:ascii="Arial" w:hAnsi="Arial" w:cs="Arial"/>
          <w:sz w:val="22"/>
          <w:szCs w:val="22"/>
          <w:lang w:eastAsia="en-US"/>
        </w:rPr>
        <w:t xml:space="preserve">long-term </w:t>
      </w:r>
      <w:r w:rsidRPr="00884D7A">
        <w:rPr>
          <w:rFonts w:ascii="Arial" w:hAnsi="Arial" w:cs="Arial"/>
          <w:sz w:val="22"/>
          <w:szCs w:val="22"/>
          <w:lang w:eastAsia="en-US"/>
        </w:rPr>
        <w:t>s</w:t>
      </w:r>
      <w:r>
        <w:rPr>
          <w:rFonts w:ascii="Arial" w:hAnsi="Arial" w:cs="Arial"/>
          <w:sz w:val="22"/>
          <w:szCs w:val="22"/>
          <w:lang w:eastAsia="en-US"/>
        </w:rPr>
        <w:t xml:space="preserve">trategy, we will undertake </w:t>
      </w:r>
      <w:r w:rsidRPr="00884D7A">
        <w:rPr>
          <w:rFonts w:ascii="Arial" w:hAnsi="Arial" w:cs="Arial"/>
          <w:sz w:val="22"/>
          <w:szCs w:val="22"/>
          <w:lang w:eastAsia="en-US"/>
        </w:rPr>
        <w:t>community engag</w:t>
      </w:r>
      <w:r w:rsidR="003F4DF9">
        <w:rPr>
          <w:rFonts w:ascii="Arial" w:hAnsi="Arial" w:cs="Arial"/>
          <w:sz w:val="22"/>
          <w:szCs w:val="22"/>
          <w:lang w:eastAsia="en-US"/>
        </w:rPr>
        <w:t>ement as required to deliver any</w:t>
      </w:r>
      <w:r>
        <w:rPr>
          <w:rFonts w:ascii="Arial" w:hAnsi="Arial" w:cs="Arial"/>
          <w:sz w:val="22"/>
          <w:szCs w:val="22"/>
          <w:lang w:eastAsia="en-US"/>
        </w:rPr>
        <w:t xml:space="preserve"> individual</w:t>
      </w:r>
      <w:r w:rsidRPr="00884D7A">
        <w:rPr>
          <w:rFonts w:ascii="Arial" w:hAnsi="Arial" w:cs="Arial"/>
          <w:sz w:val="22"/>
          <w:szCs w:val="22"/>
          <w:lang w:eastAsia="en-US"/>
        </w:rPr>
        <w:t xml:space="preserve"> projects of that strategy</w:t>
      </w:r>
      <w:r w:rsidR="003F4DF9">
        <w:rPr>
          <w:rFonts w:ascii="Arial" w:hAnsi="Arial" w:cs="Arial"/>
          <w:sz w:val="22"/>
          <w:szCs w:val="22"/>
          <w:lang w:eastAsia="en-US"/>
        </w:rPr>
        <w:t xml:space="preserve"> that may impact our community</w:t>
      </w:r>
      <w:r w:rsidRPr="00884D7A">
        <w:rPr>
          <w:rFonts w:ascii="Arial" w:hAnsi="Arial" w:cs="Arial"/>
          <w:sz w:val="22"/>
          <w:szCs w:val="22"/>
          <w:lang w:eastAsia="en-US"/>
        </w:rPr>
        <w:t xml:space="preserve">. For example, if Council has involved the community to develop </w:t>
      </w:r>
      <w:r>
        <w:rPr>
          <w:rFonts w:ascii="Arial" w:hAnsi="Arial" w:cs="Arial"/>
          <w:sz w:val="22"/>
          <w:szCs w:val="22"/>
          <w:lang w:eastAsia="en-US"/>
        </w:rPr>
        <w:t xml:space="preserve">a Streetscape Masterplan, we will continue to </w:t>
      </w:r>
      <w:r w:rsidRPr="00884D7A">
        <w:rPr>
          <w:rFonts w:ascii="Arial" w:hAnsi="Arial" w:cs="Arial"/>
          <w:sz w:val="22"/>
          <w:szCs w:val="22"/>
          <w:lang w:eastAsia="en-US"/>
        </w:rPr>
        <w:t>engage the commu</w:t>
      </w:r>
      <w:r>
        <w:rPr>
          <w:rFonts w:ascii="Arial" w:hAnsi="Arial" w:cs="Arial"/>
          <w:sz w:val="22"/>
          <w:szCs w:val="22"/>
          <w:lang w:eastAsia="en-US"/>
        </w:rPr>
        <w:t xml:space="preserve">nity </w:t>
      </w:r>
      <w:r w:rsidRPr="00884D7A">
        <w:rPr>
          <w:rFonts w:ascii="Arial" w:hAnsi="Arial" w:cs="Arial"/>
          <w:sz w:val="22"/>
          <w:szCs w:val="22"/>
          <w:lang w:eastAsia="en-US"/>
        </w:rPr>
        <w:t>to deliver</w:t>
      </w:r>
      <w:r w:rsidR="003F4DF9">
        <w:rPr>
          <w:rFonts w:ascii="Arial" w:hAnsi="Arial" w:cs="Arial"/>
          <w:sz w:val="22"/>
          <w:szCs w:val="22"/>
          <w:lang w:eastAsia="en-US"/>
        </w:rPr>
        <w:t xml:space="preserve"> specific</w:t>
      </w:r>
      <w:r>
        <w:rPr>
          <w:rFonts w:ascii="Arial" w:hAnsi="Arial" w:cs="Arial"/>
          <w:sz w:val="22"/>
          <w:szCs w:val="22"/>
          <w:lang w:eastAsia="en-US"/>
        </w:rPr>
        <w:t xml:space="preserve"> projects identified in the </w:t>
      </w:r>
      <w:r w:rsidR="005F5EA9">
        <w:rPr>
          <w:rFonts w:ascii="Arial" w:hAnsi="Arial" w:cs="Arial"/>
          <w:sz w:val="22"/>
          <w:szCs w:val="22"/>
          <w:lang w:eastAsia="en-US"/>
        </w:rPr>
        <w:t>Master</w:t>
      </w:r>
      <w:r>
        <w:rPr>
          <w:rFonts w:ascii="Arial" w:hAnsi="Arial" w:cs="Arial"/>
          <w:sz w:val="22"/>
          <w:szCs w:val="22"/>
          <w:lang w:eastAsia="en-US"/>
        </w:rPr>
        <w:t>plan</w:t>
      </w:r>
      <w:r w:rsidR="003F4DF9">
        <w:rPr>
          <w:rFonts w:ascii="Arial" w:hAnsi="Arial" w:cs="Arial"/>
          <w:sz w:val="22"/>
          <w:szCs w:val="22"/>
          <w:lang w:eastAsia="en-US"/>
        </w:rPr>
        <w:t xml:space="preserve"> that may impact our community</w:t>
      </w:r>
      <w:r>
        <w:rPr>
          <w:rFonts w:ascii="Arial" w:hAnsi="Arial" w:cs="Arial"/>
          <w:sz w:val="22"/>
          <w:szCs w:val="22"/>
          <w:lang w:eastAsia="en-US"/>
        </w:rPr>
        <w:t xml:space="preserve"> (e.g. ur</w:t>
      </w:r>
      <w:r w:rsidR="00363A79">
        <w:rPr>
          <w:rFonts w:ascii="Arial" w:hAnsi="Arial" w:cs="Arial"/>
          <w:sz w:val="22"/>
          <w:szCs w:val="22"/>
          <w:lang w:eastAsia="en-US"/>
        </w:rPr>
        <w:t>ban design improvements)</w:t>
      </w:r>
      <w:r>
        <w:rPr>
          <w:rFonts w:ascii="Arial" w:hAnsi="Arial" w:cs="Arial"/>
          <w:sz w:val="22"/>
          <w:szCs w:val="22"/>
          <w:lang w:eastAsia="en-US"/>
        </w:rPr>
        <w:t>.</w:t>
      </w:r>
      <w:r w:rsidR="003F4DF9">
        <w:rPr>
          <w:rFonts w:ascii="Arial" w:hAnsi="Arial" w:cs="Arial"/>
          <w:sz w:val="22"/>
          <w:szCs w:val="22"/>
          <w:lang w:eastAsia="en-US"/>
        </w:rPr>
        <w:t xml:space="preserve"> </w:t>
      </w:r>
    </w:p>
    <w:p w14:paraId="32739716" w14:textId="77777777" w:rsidR="0090591E" w:rsidRPr="00C131BA" w:rsidRDefault="0090591E" w:rsidP="0090591E">
      <w:pPr>
        <w:pStyle w:val="BodyText"/>
        <w:numPr>
          <w:ilvl w:val="0"/>
          <w:numId w:val="21"/>
        </w:numPr>
        <w:rPr>
          <w:rFonts w:ascii="Arial" w:hAnsi="Arial" w:cs="Arial"/>
          <w:sz w:val="22"/>
          <w:szCs w:val="22"/>
          <w:lang w:eastAsia="en-US"/>
        </w:rPr>
      </w:pPr>
      <w:r>
        <w:rPr>
          <w:rFonts w:ascii="Arial" w:hAnsi="Arial" w:cs="Arial"/>
          <w:sz w:val="22"/>
          <w:szCs w:val="22"/>
          <w:lang w:eastAsia="en-US"/>
        </w:rPr>
        <w:t xml:space="preserve">We will consider the timing of significant social and cultural dates. </w:t>
      </w:r>
      <w:r w:rsidRPr="00C131BA">
        <w:rPr>
          <w:rFonts w:ascii="Arial" w:hAnsi="Arial" w:cs="Arial"/>
          <w:sz w:val="22"/>
          <w:szCs w:val="22"/>
        </w:rPr>
        <w:t>When planning community engagement, we will give regard to the scheduling of engagement activities to avoid, where possible, any conflict with significant community or cultural commitments if they will impact on the ability of community members to participate.</w:t>
      </w:r>
    </w:p>
    <w:p w14:paraId="177807F4" w14:textId="77777777" w:rsidR="0090591E" w:rsidRPr="00C131BA" w:rsidRDefault="0090591E" w:rsidP="0090591E">
      <w:pPr>
        <w:pStyle w:val="ListParagraph"/>
        <w:numPr>
          <w:ilvl w:val="0"/>
          <w:numId w:val="21"/>
        </w:numPr>
        <w:rPr>
          <w:rFonts w:ascii="Arial" w:hAnsi="Arial" w:cs="Arial"/>
          <w:sz w:val="22"/>
          <w:szCs w:val="22"/>
        </w:rPr>
      </w:pPr>
      <w:r w:rsidRPr="00C131BA">
        <w:rPr>
          <w:rFonts w:ascii="Arial" w:hAnsi="Arial" w:cs="Arial"/>
          <w:sz w:val="22"/>
          <w:szCs w:val="22"/>
        </w:rPr>
        <w:t>We will avoid where possible, carrying out community engagement around</w:t>
      </w:r>
      <w:r>
        <w:rPr>
          <w:rFonts w:ascii="Arial" w:hAnsi="Arial" w:cs="Arial"/>
          <w:sz w:val="22"/>
          <w:szCs w:val="22"/>
        </w:rPr>
        <w:t xml:space="preserve"> key dates of the calendar year such as Christmas and the </w:t>
      </w:r>
      <w:r w:rsidRPr="00C131BA">
        <w:rPr>
          <w:rFonts w:ascii="Arial" w:hAnsi="Arial" w:cs="Arial"/>
          <w:sz w:val="22"/>
          <w:szCs w:val="22"/>
        </w:rPr>
        <w:t>New Year</w:t>
      </w:r>
      <w:r>
        <w:rPr>
          <w:rFonts w:ascii="Arial" w:hAnsi="Arial" w:cs="Arial"/>
          <w:sz w:val="22"/>
          <w:szCs w:val="22"/>
        </w:rPr>
        <w:t>, public holidays</w:t>
      </w:r>
      <w:r w:rsidRPr="00C131BA">
        <w:rPr>
          <w:rFonts w:ascii="Arial" w:hAnsi="Arial" w:cs="Arial"/>
          <w:sz w:val="22"/>
          <w:szCs w:val="22"/>
        </w:rPr>
        <w:t xml:space="preserve"> and school holidays, unless it is considered appropriate for enabling the participation of specific groups. </w:t>
      </w:r>
      <w:r>
        <w:rPr>
          <w:rFonts w:ascii="Arial" w:hAnsi="Arial" w:cs="Arial"/>
          <w:sz w:val="22"/>
          <w:szCs w:val="22"/>
        </w:rPr>
        <w:br/>
      </w:r>
    </w:p>
    <w:p w14:paraId="72D5D0C3" w14:textId="794919B1" w:rsidR="0090591E" w:rsidRDefault="0090591E" w:rsidP="0090591E">
      <w:pPr>
        <w:pStyle w:val="ListParagraph"/>
        <w:numPr>
          <w:ilvl w:val="0"/>
          <w:numId w:val="21"/>
        </w:numPr>
        <w:rPr>
          <w:rFonts w:ascii="Arial" w:hAnsi="Arial" w:cs="Arial"/>
          <w:sz w:val="22"/>
          <w:szCs w:val="22"/>
        </w:rPr>
      </w:pPr>
      <w:r>
        <w:rPr>
          <w:rFonts w:ascii="Arial" w:hAnsi="Arial" w:cs="Arial"/>
          <w:sz w:val="22"/>
          <w:szCs w:val="22"/>
        </w:rPr>
        <w:t xml:space="preserve">We will </w:t>
      </w:r>
      <w:r w:rsidRPr="00C131BA">
        <w:rPr>
          <w:rFonts w:ascii="Arial" w:hAnsi="Arial" w:cs="Arial"/>
          <w:sz w:val="22"/>
          <w:szCs w:val="22"/>
        </w:rPr>
        <w:t xml:space="preserve">have regard and sensitivity to current social issues, trends or significant matters when engaging the community. For example, by engaging communities with sensitivity during the Covid-19 pandemic. </w:t>
      </w:r>
    </w:p>
    <w:p w14:paraId="046B942A" w14:textId="77777777" w:rsidR="000227C4" w:rsidRDefault="000227C4" w:rsidP="000227C4">
      <w:pPr>
        <w:pStyle w:val="ListParagraph"/>
        <w:rPr>
          <w:rFonts w:ascii="Arial" w:hAnsi="Arial" w:cs="Arial"/>
          <w:sz w:val="22"/>
          <w:szCs w:val="22"/>
        </w:rPr>
      </w:pPr>
    </w:p>
    <w:p w14:paraId="5AF841EF" w14:textId="561185DC" w:rsidR="000227C4" w:rsidRDefault="000227C4" w:rsidP="0090591E">
      <w:pPr>
        <w:pStyle w:val="ListParagraph"/>
        <w:numPr>
          <w:ilvl w:val="0"/>
          <w:numId w:val="21"/>
        </w:numPr>
        <w:rPr>
          <w:rFonts w:ascii="Arial" w:hAnsi="Arial" w:cs="Arial"/>
          <w:sz w:val="22"/>
          <w:szCs w:val="22"/>
        </w:rPr>
      </w:pPr>
      <w:r>
        <w:rPr>
          <w:rFonts w:ascii="Arial" w:hAnsi="Arial" w:cs="Arial"/>
          <w:sz w:val="22"/>
          <w:szCs w:val="22"/>
        </w:rPr>
        <w:t>We will aim to remove any barriers to participation that our community members might face.</w:t>
      </w:r>
    </w:p>
    <w:p w14:paraId="4D2BED69" w14:textId="77777777" w:rsidR="005F5EA9" w:rsidRDefault="005F5EA9" w:rsidP="005F5EA9">
      <w:pPr>
        <w:pStyle w:val="ListParagraph"/>
        <w:rPr>
          <w:rFonts w:ascii="Arial" w:hAnsi="Arial" w:cs="Arial"/>
          <w:sz w:val="22"/>
          <w:szCs w:val="22"/>
        </w:rPr>
      </w:pPr>
    </w:p>
    <w:p w14:paraId="63738A87" w14:textId="643DA5A6" w:rsidR="005F5EA9" w:rsidRPr="00995DB1" w:rsidRDefault="005F5EA9" w:rsidP="009D1E04">
      <w:pPr>
        <w:pStyle w:val="ListParagraph"/>
        <w:numPr>
          <w:ilvl w:val="0"/>
          <w:numId w:val="21"/>
        </w:numPr>
        <w:rPr>
          <w:rFonts w:ascii="Arial" w:hAnsi="Arial" w:cs="Arial"/>
          <w:sz w:val="22"/>
          <w:szCs w:val="22"/>
        </w:rPr>
      </w:pPr>
      <w:r w:rsidRPr="00995DB1">
        <w:rPr>
          <w:rFonts w:ascii="Arial" w:hAnsi="Arial" w:cs="Arial"/>
          <w:sz w:val="22"/>
          <w:szCs w:val="22"/>
        </w:rPr>
        <w:t xml:space="preserve">When Council embarks </w:t>
      </w:r>
      <w:r w:rsidR="00995DB1">
        <w:rPr>
          <w:rFonts w:ascii="Arial" w:hAnsi="Arial" w:cs="Arial"/>
          <w:sz w:val="22"/>
          <w:szCs w:val="22"/>
        </w:rPr>
        <w:t>up</w:t>
      </w:r>
      <w:r w:rsidRPr="00995DB1">
        <w:rPr>
          <w:rFonts w:ascii="Arial" w:hAnsi="Arial" w:cs="Arial"/>
          <w:sz w:val="22"/>
          <w:szCs w:val="22"/>
        </w:rPr>
        <w:t>on</w:t>
      </w:r>
      <w:r w:rsidR="00995DB1">
        <w:rPr>
          <w:rFonts w:ascii="Arial" w:hAnsi="Arial" w:cs="Arial"/>
          <w:sz w:val="22"/>
          <w:szCs w:val="22"/>
        </w:rPr>
        <w:t xml:space="preserve"> any</w:t>
      </w:r>
      <w:r w:rsidRPr="00995DB1">
        <w:rPr>
          <w:rFonts w:ascii="Arial" w:hAnsi="Arial" w:cs="Arial"/>
          <w:sz w:val="22"/>
          <w:szCs w:val="22"/>
        </w:rPr>
        <w:t xml:space="preserve"> temporary trial </w:t>
      </w:r>
      <w:r w:rsidR="00995DB1" w:rsidRPr="00995DB1">
        <w:rPr>
          <w:rFonts w:ascii="Arial" w:hAnsi="Arial" w:cs="Arial"/>
          <w:sz w:val="22"/>
          <w:szCs w:val="22"/>
        </w:rPr>
        <w:t xml:space="preserve">projects that will impact our community (For example, tactical urbanism projects </w:t>
      </w:r>
      <w:r w:rsidR="00995DB1">
        <w:rPr>
          <w:rFonts w:ascii="Arial" w:hAnsi="Arial" w:cs="Arial"/>
          <w:sz w:val="22"/>
          <w:szCs w:val="22"/>
        </w:rPr>
        <w:t xml:space="preserve">that are </w:t>
      </w:r>
      <w:r w:rsidR="00995DB1" w:rsidRPr="00995DB1">
        <w:rPr>
          <w:rFonts w:ascii="Arial" w:hAnsi="Arial" w:cs="Arial"/>
          <w:sz w:val="22"/>
          <w:szCs w:val="22"/>
        </w:rPr>
        <w:t xml:space="preserve">led by Council), we will aim to engage our community at the level of ‘involve’ </w:t>
      </w:r>
      <w:r w:rsidR="00995DB1">
        <w:rPr>
          <w:rFonts w:ascii="Arial" w:hAnsi="Arial" w:cs="Arial"/>
          <w:sz w:val="22"/>
          <w:szCs w:val="22"/>
        </w:rPr>
        <w:t>on the IAP2 spectrum. We will also</w:t>
      </w:r>
      <w:r w:rsidR="00995DB1" w:rsidRPr="00995DB1">
        <w:rPr>
          <w:rFonts w:ascii="Arial" w:hAnsi="Arial" w:cs="Arial"/>
          <w:sz w:val="22"/>
          <w:szCs w:val="22"/>
        </w:rPr>
        <w:t xml:space="preserve"> </w:t>
      </w:r>
      <w:r w:rsidR="008C7C5E">
        <w:rPr>
          <w:rFonts w:ascii="Arial" w:hAnsi="Arial" w:cs="Arial"/>
          <w:sz w:val="22"/>
          <w:szCs w:val="22"/>
        </w:rPr>
        <w:t xml:space="preserve">aim to provide a minimum of 2 </w:t>
      </w:r>
      <w:r w:rsidR="00995DB1">
        <w:rPr>
          <w:rFonts w:ascii="Arial" w:hAnsi="Arial" w:cs="Arial"/>
          <w:sz w:val="22"/>
          <w:szCs w:val="22"/>
        </w:rPr>
        <w:t xml:space="preserve">weeks of notice about any upcoming trial projects, and we will </w:t>
      </w:r>
      <w:r w:rsidR="00995DB1" w:rsidRPr="00995DB1">
        <w:rPr>
          <w:rFonts w:ascii="Arial" w:hAnsi="Arial" w:cs="Arial"/>
          <w:sz w:val="22"/>
          <w:szCs w:val="22"/>
        </w:rPr>
        <w:t>communic</w:t>
      </w:r>
      <w:r w:rsidR="00995DB1">
        <w:rPr>
          <w:rFonts w:ascii="Arial" w:hAnsi="Arial" w:cs="Arial"/>
          <w:sz w:val="22"/>
          <w:szCs w:val="22"/>
        </w:rPr>
        <w:t>ate with impacted community members throughout the various stages of these types of projects</w:t>
      </w:r>
      <w:r w:rsidR="00995DB1" w:rsidRPr="00995DB1">
        <w:rPr>
          <w:rFonts w:ascii="Arial" w:hAnsi="Arial" w:cs="Arial"/>
          <w:sz w:val="22"/>
          <w:szCs w:val="22"/>
        </w:rPr>
        <w:t>.</w:t>
      </w:r>
      <w:r w:rsidR="00995DB1">
        <w:rPr>
          <w:rFonts w:ascii="Arial" w:hAnsi="Arial" w:cs="Arial"/>
          <w:sz w:val="22"/>
          <w:szCs w:val="22"/>
        </w:rPr>
        <w:t xml:space="preserve"> </w:t>
      </w:r>
    </w:p>
    <w:p w14:paraId="0FB6C0BA" w14:textId="77777777" w:rsidR="0090591E" w:rsidRDefault="0090591E" w:rsidP="0090591E">
      <w:pPr>
        <w:pStyle w:val="ListParagraph"/>
        <w:rPr>
          <w:rFonts w:ascii="Arial" w:hAnsi="Arial" w:cs="Arial"/>
          <w:sz w:val="2"/>
          <w:szCs w:val="2"/>
        </w:rPr>
      </w:pPr>
    </w:p>
    <w:p w14:paraId="710C6B05" w14:textId="77777777" w:rsidR="0090591E" w:rsidRDefault="0090591E" w:rsidP="0090591E">
      <w:pPr>
        <w:pStyle w:val="ListParagraph"/>
        <w:rPr>
          <w:rFonts w:ascii="Arial" w:hAnsi="Arial" w:cs="Arial"/>
          <w:sz w:val="2"/>
          <w:szCs w:val="2"/>
        </w:rPr>
      </w:pPr>
    </w:p>
    <w:p w14:paraId="04729BA7" w14:textId="77777777" w:rsidR="0090591E" w:rsidRDefault="0090591E" w:rsidP="0090591E">
      <w:pPr>
        <w:pStyle w:val="ListParagraph"/>
        <w:rPr>
          <w:rFonts w:ascii="Arial" w:hAnsi="Arial" w:cs="Arial"/>
          <w:sz w:val="2"/>
          <w:szCs w:val="2"/>
        </w:rPr>
      </w:pPr>
    </w:p>
    <w:p w14:paraId="3BC9FA75" w14:textId="77777777" w:rsidR="0090591E" w:rsidRDefault="0090591E" w:rsidP="0090591E">
      <w:pPr>
        <w:pStyle w:val="ListParagraph"/>
        <w:rPr>
          <w:rFonts w:ascii="Arial" w:hAnsi="Arial" w:cs="Arial"/>
          <w:sz w:val="2"/>
          <w:szCs w:val="2"/>
        </w:rPr>
      </w:pPr>
    </w:p>
    <w:p w14:paraId="4E9A3B76" w14:textId="77777777" w:rsidR="0090591E" w:rsidRDefault="0090591E" w:rsidP="0090591E">
      <w:pPr>
        <w:pStyle w:val="ListParagraph"/>
        <w:rPr>
          <w:rFonts w:ascii="Arial" w:hAnsi="Arial" w:cs="Arial"/>
          <w:sz w:val="2"/>
          <w:szCs w:val="2"/>
        </w:rPr>
      </w:pPr>
    </w:p>
    <w:p w14:paraId="0DE7F95C" w14:textId="77777777" w:rsidR="0090591E" w:rsidRPr="00E050B7" w:rsidRDefault="0090591E" w:rsidP="0090591E">
      <w:pPr>
        <w:pStyle w:val="ListParagraph"/>
        <w:rPr>
          <w:rFonts w:ascii="Arial" w:hAnsi="Arial" w:cs="Arial"/>
          <w:sz w:val="2"/>
          <w:szCs w:val="2"/>
        </w:rPr>
      </w:pPr>
    </w:p>
    <w:p w14:paraId="72AA8399" w14:textId="1C71504E" w:rsidR="001F7D0B" w:rsidRPr="001F7D0B" w:rsidRDefault="0090591E" w:rsidP="001F7D0B">
      <w:pPr>
        <w:pStyle w:val="ListParagraph"/>
        <w:numPr>
          <w:ilvl w:val="0"/>
          <w:numId w:val="21"/>
        </w:numPr>
        <w:rPr>
          <w:rFonts w:ascii="Arial" w:hAnsi="Arial" w:cs="Arial"/>
          <w:sz w:val="22"/>
          <w:szCs w:val="22"/>
        </w:rPr>
      </w:pPr>
      <w:r>
        <w:rPr>
          <w:rFonts w:ascii="Arial" w:hAnsi="Arial" w:cs="Arial"/>
          <w:sz w:val="22"/>
          <w:szCs w:val="22"/>
        </w:rPr>
        <w:t>Where five years or more passes between a community engagement process and the implementation of a projec</w:t>
      </w:r>
      <w:r w:rsidR="001D1BDD">
        <w:rPr>
          <w:rFonts w:ascii="Arial" w:hAnsi="Arial" w:cs="Arial"/>
          <w:sz w:val="22"/>
          <w:szCs w:val="22"/>
        </w:rPr>
        <w:t>t; the community engagement should</w:t>
      </w:r>
      <w:r>
        <w:rPr>
          <w:rFonts w:ascii="Arial" w:hAnsi="Arial" w:cs="Arial"/>
          <w:sz w:val="22"/>
          <w:szCs w:val="22"/>
        </w:rPr>
        <w:t xml:space="preserve"> be regard</w:t>
      </w:r>
      <w:r w:rsidR="001D1BDD">
        <w:rPr>
          <w:rFonts w:ascii="Arial" w:hAnsi="Arial" w:cs="Arial"/>
          <w:sz w:val="22"/>
          <w:szCs w:val="22"/>
        </w:rPr>
        <w:t>ed as no longer reliable and should</w:t>
      </w:r>
      <w:r>
        <w:rPr>
          <w:rFonts w:ascii="Arial" w:hAnsi="Arial" w:cs="Arial"/>
          <w:sz w:val="22"/>
          <w:szCs w:val="22"/>
        </w:rPr>
        <w:t xml:space="preserve"> be carried out afresh if a) this will ensure the effective implementation of the project, and b) there will be no detrimental impact on the community resulting from delays to the project caused by the need for further community engagement processes. </w:t>
      </w:r>
    </w:p>
    <w:p w14:paraId="55EEC495" w14:textId="77777777" w:rsidR="0090591E" w:rsidRPr="00E050B7" w:rsidRDefault="0090591E" w:rsidP="0090591E">
      <w:pPr>
        <w:pStyle w:val="BodyText"/>
        <w:ind w:left="720"/>
        <w:rPr>
          <w:rFonts w:ascii="Arial" w:hAnsi="Arial" w:cs="Arial"/>
          <w:sz w:val="2"/>
          <w:szCs w:val="2"/>
          <w:lang w:eastAsia="en-US"/>
        </w:rPr>
      </w:pPr>
    </w:p>
    <w:p w14:paraId="35B7F493" w14:textId="528209FB" w:rsidR="00743009" w:rsidRPr="00743009" w:rsidRDefault="0090591E" w:rsidP="00743009">
      <w:pPr>
        <w:pStyle w:val="BodyText"/>
        <w:numPr>
          <w:ilvl w:val="0"/>
          <w:numId w:val="21"/>
        </w:numPr>
        <w:rPr>
          <w:rFonts w:ascii="Arial" w:hAnsi="Arial" w:cs="Arial"/>
          <w:sz w:val="22"/>
          <w:szCs w:val="22"/>
          <w:lang w:eastAsia="en-US"/>
        </w:rPr>
      </w:pPr>
      <w:r>
        <w:rPr>
          <w:rFonts w:ascii="Arial" w:hAnsi="Arial" w:cs="Arial"/>
          <w:sz w:val="22"/>
          <w:szCs w:val="22"/>
          <w:lang w:eastAsia="en-US"/>
        </w:rPr>
        <w:t xml:space="preserve">For policy matters related to Council’s internal organisational operations Council will not engage the community. </w:t>
      </w:r>
    </w:p>
    <w:p w14:paraId="3E41D7FD" w14:textId="07A73C10" w:rsidR="00120C3E" w:rsidRDefault="0090591E" w:rsidP="00120C3E">
      <w:pPr>
        <w:pStyle w:val="BodyText"/>
        <w:numPr>
          <w:ilvl w:val="0"/>
          <w:numId w:val="21"/>
        </w:numPr>
        <w:rPr>
          <w:rFonts w:ascii="Arial" w:hAnsi="Arial" w:cs="Arial"/>
          <w:sz w:val="22"/>
          <w:szCs w:val="22"/>
          <w:lang w:eastAsia="en-US"/>
        </w:rPr>
      </w:pPr>
      <w:r>
        <w:rPr>
          <w:rFonts w:ascii="Arial" w:hAnsi="Arial" w:cs="Arial"/>
          <w:sz w:val="22"/>
          <w:szCs w:val="22"/>
          <w:lang w:eastAsia="en-US"/>
        </w:rPr>
        <w:t>We will strive to include a succession plan for our long-term plans that ensure community engagement can continue throughout the lifecycle of a project. For example, we will aim to keep our community apprised of different projects carried out during the implementation of a 20-year Master Plan.</w:t>
      </w:r>
    </w:p>
    <w:p w14:paraId="0DA64E0C" w14:textId="02D2C630" w:rsidR="00120C3E" w:rsidRDefault="00120C3E" w:rsidP="00120C3E">
      <w:pPr>
        <w:pStyle w:val="ListParagraph"/>
        <w:numPr>
          <w:ilvl w:val="0"/>
          <w:numId w:val="21"/>
        </w:numPr>
        <w:rPr>
          <w:rFonts w:ascii="Arial" w:hAnsi="Arial" w:cs="Arial"/>
          <w:sz w:val="22"/>
          <w:szCs w:val="22"/>
        </w:rPr>
      </w:pPr>
      <w:r w:rsidRPr="00120C3E">
        <w:rPr>
          <w:rFonts w:ascii="Arial" w:hAnsi="Arial" w:cs="Arial"/>
          <w:sz w:val="22"/>
          <w:szCs w:val="22"/>
        </w:rPr>
        <w:t>Where stakeholders or impacted people emerge later in an engagement process, we will strive to respond flexibly, and do our best to support their participation within the limitations of our projects.</w:t>
      </w:r>
    </w:p>
    <w:p w14:paraId="6B09D216" w14:textId="77777777" w:rsidR="005F5EA9" w:rsidRDefault="005F5EA9" w:rsidP="005F5EA9">
      <w:pPr>
        <w:pStyle w:val="ListParagraph"/>
        <w:rPr>
          <w:rFonts w:ascii="Arial" w:hAnsi="Arial" w:cs="Arial"/>
          <w:sz w:val="22"/>
          <w:szCs w:val="22"/>
        </w:rPr>
      </w:pPr>
    </w:p>
    <w:p w14:paraId="25E4A0D3" w14:textId="3578842B" w:rsidR="005F5EA9" w:rsidRPr="00120C3E" w:rsidRDefault="005F5EA9" w:rsidP="00120C3E">
      <w:pPr>
        <w:pStyle w:val="ListParagraph"/>
        <w:numPr>
          <w:ilvl w:val="0"/>
          <w:numId w:val="21"/>
        </w:numPr>
        <w:rPr>
          <w:rFonts w:ascii="Arial" w:hAnsi="Arial" w:cs="Arial"/>
          <w:sz w:val="22"/>
          <w:szCs w:val="22"/>
        </w:rPr>
      </w:pPr>
      <w:r>
        <w:rPr>
          <w:rFonts w:ascii="Arial" w:hAnsi="Arial" w:cs="Arial"/>
          <w:sz w:val="22"/>
          <w:szCs w:val="22"/>
        </w:rPr>
        <w:lastRenderedPageBreak/>
        <w:t>At the end of a community engagement process we will report back to those who have participated, to advise of the decision that has been made, and how community input influenced the process.</w:t>
      </w:r>
    </w:p>
    <w:p w14:paraId="21D4F384" w14:textId="7A97DAFF" w:rsidR="0090591E" w:rsidRDefault="0090591E" w:rsidP="0090591E">
      <w:pPr>
        <w:pStyle w:val="BodyText"/>
        <w:rPr>
          <w:rFonts w:ascii="Arial" w:hAnsi="Arial" w:cs="Arial"/>
          <w:sz w:val="4"/>
          <w:szCs w:val="4"/>
          <w:lang w:eastAsia="en-US"/>
        </w:rPr>
      </w:pPr>
    </w:p>
    <w:p w14:paraId="2EB96A1D" w14:textId="77777777" w:rsidR="005F5EA9" w:rsidRPr="00CE5054" w:rsidRDefault="005F5EA9" w:rsidP="0090591E">
      <w:pPr>
        <w:pStyle w:val="BodyText"/>
        <w:rPr>
          <w:rFonts w:ascii="Arial" w:hAnsi="Arial" w:cs="Arial"/>
          <w:sz w:val="4"/>
          <w:szCs w:val="4"/>
          <w:lang w:eastAsia="en-US"/>
        </w:rPr>
      </w:pPr>
    </w:p>
    <w:p w14:paraId="018ECC53" w14:textId="77777777" w:rsidR="0090591E" w:rsidRDefault="0090591E" w:rsidP="0090591E">
      <w:pPr>
        <w:pStyle w:val="Heading2"/>
      </w:pPr>
      <w:bookmarkStart w:id="22" w:name="_Toc58831998"/>
      <w:r>
        <w:t>Who we engage</w:t>
      </w:r>
      <w:bookmarkEnd w:id="22"/>
    </w:p>
    <w:p w14:paraId="5E41368F" w14:textId="77777777" w:rsidR="0090591E" w:rsidRDefault="0090591E" w:rsidP="0090591E">
      <w:pPr>
        <w:rPr>
          <w:rFonts w:ascii="Arial" w:hAnsi="Arial" w:cs="Arial"/>
          <w:sz w:val="22"/>
          <w:szCs w:val="22"/>
        </w:rPr>
      </w:pPr>
      <w:r>
        <w:rPr>
          <w:rFonts w:ascii="Arial" w:hAnsi="Arial" w:cs="Arial"/>
          <w:sz w:val="22"/>
          <w:szCs w:val="22"/>
        </w:rPr>
        <w:t xml:space="preserve">We deliver better quality outcomes and </w:t>
      </w:r>
      <w:r w:rsidRPr="004B4B0A">
        <w:rPr>
          <w:rFonts w:ascii="Arial" w:hAnsi="Arial" w:cs="Arial"/>
          <w:sz w:val="22"/>
          <w:szCs w:val="22"/>
        </w:rPr>
        <w:t>decisions when we fully understand the needs, priorities</w:t>
      </w:r>
      <w:r>
        <w:rPr>
          <w:rFonts w:ascii="Arial" w:hAnsi="Arial" w:cs="Arial"/>
          <w:sz w:val="22"/>
          <w:szCs w:val="22"/>
        </w:rPr>
        <w:t>,</w:t>
      </w:r>
      <w:r w:rsidRPr="004B4B0A">
        <w:rPr>
          <w:rFonts w:ascii="Arial" w:hAnsi="Arial" w:cs="Arial"/>
          <w:sz w:val="22"/>
          <w:szCs w:val="22"/>
        </w:rPr>
        <w:t xml:space="preserve"> concerns </w:t>
      </w:r>
      <w:r>
        <w:rPr>
          <w:rFonts w:ascii="Arial" w:hAnsi="Arial" w:cs="Arial"/>
          <w:sz w:val="22"/>
          <w:szCs w:val="22"/>
        </w:rPr>
        <w:t xml:space="preserve">and ideas </w:t>
      </w:r>
      <w:r w:rsidRPr="004B4B0A">
        <w:rPr>
          <w:rFonts w:ascii="Arial" w:hAnsi="Arial" w:cs="Arial"/>
          <w:sz w:val="22"/>
          <w:szCs w:val="22"/>
        </w:rPr>
        <w:t>of individuals and groups within our community. When we</w:t>
      </w:r>
      <w:r>
        <w:rPr>
          <w:rFonts w:ascii="Arial" w:hAnsi="Arial" w:cs="Arial"/>
          <w:sz w:val="22"/>
          <w:szCs w:val="22"/>
        </w:rPr>
        <w:t xml:space="preserve"> are planning an initiative or decision</w:t>
      </w:r>
      <w:r w:rsidRPr="004B4B0A">
        <w:rPr>
          <w:rFonts w:ascii="Arial" w:hAnsi="Arial" w:cs="Arial"/>
          <w:sz w:val="22"/>
          <w:szCs w:val="22"/>
        </w:rPr>
        <w:t xml:space="preserve">, we first identify the people and groups likely to be affected, and we reach out to involve them in the process. We recognise that some groups face barriers to engaging with us and we commit to using methods that enable and </w:t>
      </w:r>
      <w:r>
        <w:rPr>
          <w:rFonts w:ascii="Arial" w:hAnsi="Arial" w:cs="Arial"/>
          <w:sz w:val="22"/>
          <w:szCs w:val="22"/>
        </w:rPr>
        <w:t xml:space="preserve">support </w:t>
      </w:r>
      <w:r w:rsidRPr="004B4B0A">
        <w:rPr>
          <w:rFonts w:ascii="Arial" w:hAnsi="Arial" w:cs="Arial"/>
          <w:sz w:val="22"/>
          <w:szCs w:val="22"/>
        </w:rPr>
        <w:t xml:space="preserve">their participation. </w:t>
      </w:r>
    </w:p>
    <w:p w14:paraId="06D704D0" w14:textId="77777777" w:rsidR="0090591E" w:rsidRDefault="0090591E" w:rsidP="0090591E">
      <w:pPr>
        <w:rPr>
          <w:rFonts w:ascii="Arial" w:hAnsi="Arial" w:cs="Arial"/>
          <w:sz w:val="22"/>
          <w:szCs w:val="22"/>
        </w:rPr>
      </w:pPr>
      <w:r>
        <w:rPr>
          <w:rFonts w:ascii="Arial" w:hAnsi="Arial" w:cs="Arial"/>
          <w:sz w:val="22"/>
          <w:szCs w:val="22"/>
        </w:rPr>
        <w:t>Our process for i</w:t>
      </w:r>
      <w:r w:rsidRPr="004B4B0A">
        <w:rPr>
          <w:rFonts w:ascii="Arial" w:hAnsi="Arial" w:cs="Arial"/>
          <w:sz w:val="22"/>
          <w:szCs w:val="22"/>
        </w:rPr>
        <w:t>dentifying who is impa</w:t>
      </w:r>
      <w:r>
        <w:rPr>
          <w:rFonts w:ascii="Arial" w:hAnsi="Arial" w:cs="Arial"/>
          <w:sz w:val="22"/>
          <w:szCs w:val="22"/>
        </w:rPr>
        <w:t xml:space="preserve">cted or interested in a local issue, </w:t>
      </w:r>
      <w:r w:rsidRPr="004B4B0A">
        <w:rPr>
          <w:rFonts w:ascii="Arial" w:hAnsi="Arial" w:cs="Arial"/>
          <w:sz w:val="22"/>
          <w:szCs w:val="22"/>
        </w:rPr>
        <w:t xml:space="preserve">best methods of outreach and any barriers to participation are guided by </w:t>
      </w:r>
      <w:r>
        <w:rPr>
          <w:rFonts w:ascii="Arial" w:hAnsi="Arial" w:cs="Arial"/>
          <w:sz w:val="22"/>
          <w:szCs w:val="22"/>
        </w:rPr>
        <w:t xml:space="preserve">our Conversations Moreland Toolkit. The Toolkit includes </w:t>
      </w:r>
      <w:r w:rsidRPr="004B4B0A">
        <w:rPr>
          <w:rFonts w:ascii="Arial" w:hAnsi="Arial" w:cs="Arial"/>
          <w:sz w:val="22"/>
          <w:szCs w:val="22"/>
        </w:rPr>
        <w:t xml:space="preserve">a rigorous stakeholder identification </w:t>
      </w:r>
      <w:r>
        <w:rPr>
          <w:rFonts w:ascii="Arial" w:hAnsi="Arial" w:cs="Arial"/>
          <w:sz w:val="22"/>
          <w:szCs w:val="22"/>
        </w:rPr>
        <w:t xml:space="preserve">tool that is </w:t>
      </w:r>
      <w:r w:rsidRPr="004B4B0A">
        <w:rPr>
          <w:rFonts w:ascii="Arial" w:hAnsi="Arial" w:cs="Arial"/>
          <w:sz w:val="22"/>
          <w:szCs w:val="22"/>
        </w:rPr>
        <w:t>routinely updated for current best practice.</w:t>
      </w:r>
    </w:p>
    <w:p w14:paraId="01E05DFB" w14:textId="77777777" w:rsidR="0090591E" w:rsidRDefault="0090591E" w:rsidP="0090591E">
      <w:pPr>
        <w:rPr>
          <w:rFonts w:ascii="Arial" w:hAnsi="Arial" w:cs="Arial"/>
          <w:sz w:val="22"/>
          <w:szCs w:val="22"/>
        </w:rPr>
      </w:pPr>
      <w:r>
        <w:rPr>
          <w:rFonts w:ascii="Arial" w:hAnsi="Arial" w:cs="Arial"/>
          <w:sz w:val="22"/>
          <w:szCs w:val="22"/>
        </w:rPr>
        <w:t>Examples of community stakeholders that we engage include but are not limited to the following groups:</w:t>
      </w:r>
    </w:p>
    <w:p w14:paraId="1782256D"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Aboriginal and Torres Strait Islander Community and Traditional Owners.</w:t>
      </w:r>
    </w:p>
    <w:p w14:paraId="76E285C3"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Advisory Committees.</w:t>
      </w:r>
    </w:p>
    <w:p w14:paraId="6B327F66"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Business owners and operators.</w:t>
      </w:r>
    </w:p>
    <w:p w14:paraId="0B4E6C1C"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Children and young people.</w:t>
      </w:r>
    </w:p>
    <w:p w14:paraId="5A9631FB"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Community advocacy groups.</w:t>
      </w:r>
    </w:p>
    <w:p w14:paraId="4F0852C8"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Council service users.</w:t>
      </w:r>
    </w:p>
    <w:p w14:paraId="0D5CB261"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Culturally and Linguistically Diverse communities (CALD).</w:t>
      </w:r>
    </w:p>
    <w:p w14:paraId="3833E00C"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LGBTIQ+ community.</w:t>
      </w:r>
    </w:p>
    <w:p w14:paraId="3926F7AA"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Neighbourhood Houses and community centres.</w:t>
      </w:r>
    </w:p>
    <w:p w14:paraId="26F7FD4A"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Non-resident ratepayers.</w:t>
      </w:r>
    </w:p>
    <w:p w14:paraId="12BCD322"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Not-for-profit groups.</w:t>
      </w:r>
    </w:p>
    <w:p w14:paraId="70FC6B42"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Older people.</w:t>
      </w:r>
    </w:p>
    <w:p w14:paraId="1EABADC0"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Owner occupiers/ratepayers.</w:t>
      </w:r>
    </w:p>
    <w:p w14:paraId="3B357272"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People experiencing homelessness.</w:t>
      </w:r>
    </w:p>
    <w:p w14:paraId="0C745523" w14:textId="77777777" w:rsidR="0090591E" w:rsidRPr="00F51E28" w:rsidRDefault="0090591E" w:rsidP="0090591E">
      <w:pPr>
        <w:pStyle w:val="ListParagraph"/>
        <w:numPr>
          <w:ilvl w:val="0"/>
          <w:numId w:val="22"/>
        </w:numPr>
        <w:rPr>
          <w:rFonts w:ascii="Arial" w:hAnsi="Arial" w:cs="Arial"/>
          <w:sz w:val="22"/>
          <w:szCs w:val="22"/>
        </w:rPr>
      </w:pPr>
      <w:r>
        <w:rPr>
          <w:rFonts w:ascii="Arial" w:hAnsi="Arial" w:cs="Arial"/>
          <w:sz w:val="22"/>
          <w:szCs w:val="22"/>
        </w:rPr>
        <w:t xml:space="preserve">People with disability. </w:t>
      </w:r>
    </w:p>
    <w:p w14:paraId="65F2CB65" w14:textId="77777777" w:rsidR="0090591E" w:rsidRPr="00F51E28" w:rsidRDefault="0090591E" w:rsidP="0090591E">
      <w:pPr>
        <w:pStyle w:val="ListParagraph"/>
        <w:numPr>
          <w:ilvl w:val="0"/>
          <w:numId w:val="22"/>
        </w:numPr>
        <w:rPr>
          <w:rFonts w:ascii="Arial" w:hAnsi="Arial" w:cs="Arial"/>
          <w:sz w:val="22"/>
          <w:szCs w:val="22"/>
        </w:rPr>
      </w:pPr>
      <w:r>
        <w:rPr>
          <w:rFonts w:ascii="Arial" w:hAnsi="Arial" w:cs="Arial"/>
          <w:sz w:val="22"/>
          <w:szCs w:val="22"/>
        </w:rPr>
        <w:t xml:space="preserve">Renters. </w:t>
      </w:r>
    </w:p>
    <w:p w14:paraId="2E71DDED"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Schools, kindergartens and childcare groups.</w:t>
      </w:r>
    </w:p>
    <w:p w14:paraId="615B86B7"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Special interest groups.</w:t>
      </w:r>
    </w:p>
    <w:p w14:paraId="0F4C0E79"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Sports and recreational club members.</w:t>
      </w:r>
    </w:p>
    <w:p w14:paraId="73D3F253"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Students.</w:t>
      </w:r>
    </w:p>
    <w:p w14:paraId="2504471A" w14:textId="77777777" w:rsidR="0090591E" w:rsidRDefault="0090591E" w:rsidP="0090591E">
      <w:pPr>
        <w:pStyle w:val="ListParagraph"/>
        <w:numPr>
          <w:ilvl w:val="0"/>
          <w:numId w:val="22"/>
        </w:numPr>
        <w:rPr>
          <w:rFonts w:ascii="Arial" w:hAnsi="Arial" w:cs="Arial"/>
          <w:sz w:val="22"/>
          <w:szCs w:val="22"/>
        </w:rPr>
      </w:pPr>
      <w:r>
        <w:rPr>
          <w:rFonts w:ascii="Arial" w:hAnsi="Arial" w:cs="Arial"/>
          <w:sz w:val="22"/>
          <w:szCs w:val="22"/>
        </w:rPr>
        <w:t>Visitors.</w:t>
      </w:r>
    </w:p>
    <w:p w14:paraId="3028681E" w14:textId="77777777" w:rsidR="0090591E" w:rsidRDefault="0090591E" w:rsidP="0090591E">
      <w:pPr>
        <w:rPr>
          <w:rFonts w:ascii="Arial" w:hAnsi="Arial" w:cs="Arial"/>
          <w:sz w:val="22"/>
          <w:szCs w:val="22"/>
        </w:rPr>
      </w:pPr>
    </w:p>
    <w:p w14:paraId="3FCB670C" w14:textId="77777777" w:rsidR="0090591E" w:rsidRPr="00505CBF" w:rsidRDefault="0090591E" w:rsidP="0090591E">
      <w:pPr>
        <w:pStyle w:val="Heading3"/>
      </w:pPr>
      <w:bookmarkStart w:id="23" w:name="_Toc51138901"/>
      <w:bookmarkStart w:id="24" w:name="_Toc58831999"/>
      <w:r w:rsidRPr="00505CBF">
        <w:t>Council Advisory Committees</w:t>
      </w:r>
      <w:bookmarkEnd w:id="23"/>
      <w:bookmarkEnd w:id="24"/>
    </w:p>
    <w:p w14:paraId="793D1A90" w14:textId="411A5E37" w:rsidR="0090591E" w:rsidRDefault="0090591E" w:rsidP="0090591E">
      <w:pPr>
        <w:pStyle w:val="BodyText"/>
        <w:rPr>
          <w:rFonts w:ascii="Arial" w:hAnsi="Arial" w:cs="Arial"/>
          <w:sz w:val="22"/>
          <w:szCs w:val="22"/>
          <w:lang w:eastAsia="en-US"/>
        </w:rPr>
      </w:pPr>
      <w:r w:rsidRPr="00505CBF">
        <w:rPr>
          <w:rFonts w:ascii="Arial" w:hAnsi="Arial" w:cs="Arial"/>
          <w:sz w:val="22"/>
          <w:szCs w:val="22"/>
          <w:lang w:eastAsia="en-US"/>
        </w:rPr>
        <w:t>Moreland Council’s Advisory Committees are an important network of stakeholders who we regularly engage to obtain detailed feedback on the ways our operations and decisions may affect specific communities. Some Committees help us understand the issues and concerns of specific community groups</w:t>
      </w:r>
      <w:r>
        <w:rPr>
          <w:rFonts w:ascii="Arial" w:hAnsi="Arial" w:cs="Arial"/>
          <w:sz w:val="22"/>
          <w:szCs w:val="22"/>
          <w:lang w:eastAsia="en-US"/>
        </w:rPr>
        <w:t xml:space="preserve"> such as the Human Rights Advisory Committee;</w:t>
      </w:r>
      <w:r w:rsidRPr="00505CBF">
        <w:rPr>
          <w:rFonts w:ascii="Arial" w:hAnsi="Arial" w:cs="Arial"/>
          <w:sz w:val="22"/>
          <w:szCs w:val="22"/>
          <w:lang w:eastAsia="en-US"/>
        </w:rPr>
        <w:t xml:space="preserve"> while others help us understand issues relevant to specific topics, such as the Transport Advisory Committee. The role and function of Advisory Committees is guided by the Loca</w:t>
      </w:r>
      <w:r w:rsidR="0084512C">
        <w:rPr>
          <w:rFonts w:ascii="Arial" w:hAnsi="Arial" w:cs="Arial"/>
          <w:sz w:val="22"/>
          <w:szCs w:val="22"/>
          <w:lang w:eastAsia="en-US"/>
        </w:rPr>
        <w:t>l Government Act 2020</w:t>
      </w:r>
      <w:r w:rsidRPr="00505CBF">
        <w:rPr>
          <w:rFonts w:ascii="Arial" w:hAnsi="Arial" w:cs="Arial"/>
          <w:sz w:val="22"/>
          <w:szCs w:val="22"/>
          <w:lang w:eastAsia="en-US"/>
        </w:rPr>
        <w:t>.</w:t>
      </w:r>
      <w:r>
        <w:rPr>
          <w:rFonts w:ascii="Arial" w:hAnsi="Arial" w:cs="Arial"/>
          <w:sz w:val="22"/>
          <w:szCs w:val="22"/>
          <w:lang w:eastAsia="en-US"/>
        </w:rPr>
        <w:t xml:space="preserve"> </w:t>
      </w:r>
    </w:p>
    <w:p w14:paraId="3830F309" w14:textId="3EACD015" w:rsidR="0090591E" w:rsidRPr="000179A2" w:rsidRDefault="0090591E" w:rsidP="0090591E">
      <w:pPr>
        <w:pStyle w:val="BodyText"/>
        <w:rPr>
          <w:rFonts w:ascii="Arial" w:hAnsi="Arial" w:cs="Arial"/>
          <w:sz w:val="22"/>
          <w:szCs w:val="22"/>
        </w:rPr>
      </w:pPr>
      <w:r>
        <w:rPr>
          <w:rFonts w:ascii="Arial" w:hAnsi="Arial" w:cs="Arial"/>
          <w:sz w:val="22"/>
          <w:szCs w:val="22"/>
          <w:lang w:eastAsia="en-US"/>
        </w:rPr>
        <w:t xml:space="preserve">During the lifetime of this policy Council’s Advisory Committees will play a key role </w:t>
      </w:r>
      <w:r>
        <w:rPr>
          <w:rFonts w:ascii="Arial" w:hAnsi="Arial" w:cs="Arial"/>
          <w:sz w:val="22"/>
          <w:szCs w:val="22"/>
        </w:rPr>
        <w:t>in providing early advice to Council about significant strategies and policies it is initiating</w:t>
      </w:r>
      <w:r w:rsidRPr="00830DCC">
        <w:rPr>
          <w:rFonts w:ascii="Arial" w:hAnsi="Arial" w:cs="Arial"/>
          <w:sz w:val="22"/>
          <w:szCs w:val="22"/>
        </w:rPr>
        <w:t xml:space="preserve">. </w:t>
      </w:r>
    </w:p>
    <w:p w14:paraId="48E86953" w14:textId="77777777" w:rsidR="0090591E" w:rsidRPr="00505CBF" w:rsidRDefault="0090591E" w:rsidP="0090591E">
      <w:pPr>
        <w:pStyle w:val="Heading3"/>
      </w:pPr>
      <w:bookmarkStart w:id="25" w:name="_Toc58832000"/>
      <w:r>
        <w:t>Traditional O</w:t>
      </w:r>
      <w:r w:rsidRPr="00505CBF">
        <w:t>wners</w:t>
      </w:r>
      <w:bookmarkEnd w:id="25"/>
    </w:p>
    <w:p w14:paraId="171D72D1" w14:textId="06B79A56" w:rsidR="0090591E" w:rsidRDefault="0090591E" w:rsidP="0090591E">
      <w:pPr>
        <w:rPr>
          <w:rFonts w:ascii="Arial" w:hAnsi="Arial" w:cs="Arial"/>
          <w:sz w:val="22"/>
          <w:szCs w:val="22"/>
        </w:rPr>
      </w:pPr>
      <w:r>
        <w:rPr>
          <w:rFonts w:ascii="Arial" w:hAnsi="Arial" w:cs="Arial"/>
          <w:sz w:val="22"/>
          <w:szCs w:val="22"/>
          <w:lang w:eastAsia="en-US"/>
        </w:rPr>
        <w:t>Traditional Owners are an important stakeholder group that Council looks to for advice on a range of Council projects. When Cou</w:t>
      </w:r>
      <w:r>
        <w:rPr>
          <w:rFonts w:ascii="Arial" w:hAnsi="Arial" w:cs="Arial"/>
          <w:sz w:val="22"/>
          <w:szCs w:val="22"/>
        </w:rPr>
        <w:t>ncil initiates a project that may impact Traditional Owners, we will engage Traditional Owners early</w:t>
      </w:r>
      <w:r w:rsidR="0084512C">
        <w:rPr>
          <w:rFonts w:ascii="Arial" w:hAnsi="Arial" w:cs="Arial"/>
          <w:sz w:val="22"/>
          <w:szCs w:val="22"/>
        </w:rPr>
        <w:t>,</w:t>
      </w:r>
      <w:r>
        <w:rPr>
          <w:rFonts w:ascii="Arial" w:hAnsi="Arial" w:cs="Arial"/>
          <w:sz w:val="22"/>
          <w:szCs w:val="22"/>
        </w:rPr>
        <w:t xml:space="preserve"> and at various stages in the development of the project. </w:t>
      </w:r>
    </w:p>
    <w:p w14:paraId="5FCA7159" w14:textId="270BA41A" w:rsidR="0090591E" w:rsidRPr="00E12DB8" w:rsidRDefault="0090591E" w:rsidP="0090591E">
      <w:pPr>
        <w:pStyle w:val="BodyText"/>
        <w:rPr>
          <w:rFonts w:ascii="Arial" w:hAnsi="Arial" w:cs="Arial"/>
          <w:b/>
          <w:bCs/>
          <w:color w:val="auto"/>
          <w:sz w:val="22"/>
          <w:szCs w:val="22"/>
        </w:rPr>
      </w:pPr>
      <w:r w:rsidRPr="00E12DB8">
        <w:rPr>
          <w:rFonts w:ascii="Arial" w:hAnsi="Arial" w:cs="Arial"/>
          <w:color w:val="auto"/>
          <w:sz w:val="22"/>
          <w:szCs w:val="22"/>
        </w:rPr>
        <w:lastRenderedPageBreak/>
        <w:t>During the lifetime of this pol</w:t>
      </w:r>
      <w:r w:rsidR="00743009">
        <w:rPr>
          <w:rFonts w:ascii="Arial" w:hAnsi="Arial" w:cs="Arial"/>
          <w:color w:val="auto"/>
          <w:sz w:val="22"/>
          <w:szCs w:val="22"/>
        </w:rPr>
        <w:t>icy, Council will investigate</w:t>
      </w:r>
      <w:r w:rsidRPr="00E12DB8">
        <w:rPr>
          <w:rFonts w:ascii="Arial" w:hAnsi="Arial" w:cs="Arial"/>
          <w:color w:val="auto"/>
          <w:sz w:val="22"/>
          <w:szCs w:val="22"/>
        </w:rPr>
        <w:t xml:space="preserve"> develop</w:t>
      </w:r>
      <w:r w:rsidR="00743009">
        <w:rPr>
          <w:rFonts w:ascii="Arial" w:hAnsi="Arial" w:cs="Arial"/>
          <w:color w:val="auto"/>
          <w:sz w:val="22"/>
          <w:szCs w:val="22"/>
        </w:rPr>
        <w:t>ing</w:t>
      </w:r>
      <w:r w:rsidRPr="00E12DB8">
        <w:rPr>
          <w:rFonts w:ascii="Arial" w:hAnsi="Arial" w:cs="Arial"/>
          <w:color w:val="auto"/>
          <w:sz w:val="22"/>
          <w:szCs w:val="22"/>
        </w:rPr>
        <w:t xml:space="preserve"> a formalised process to engage </w:t>
      </w:r>
      <w:hyperlink r:id="rId16" w:history="1">
        <w:r>
          <w:rPr>
            <w:rStyle w:val="Hyperlink"/>
            <w:rFonts w:ascii="Arial" w:eastAsiaTheme="majorEastAsia" w:hAnsi="Arial" w:cs="Arial"/>
            <w:color w:val="auto"/>
            <w:sz w:val="22"/>
            <w:szCs w:val="22"/>
            <w:u w:val="none"/>
          </w:rPr>
          <w:t>Wurundjeri Woi w</w:t>
        </w:r>
        <w:r w:rsidRPr="00252EDA">
          <w:rPr>
            <w:rStyle w:val="Hyperlink"/>
            <w:rFonts w:ascii="Arial" w:eastAsiaTheme="majorEastAsia" w:hAnsi="Arial" w:cs="Arial"/>
            <w:color w:val="auto"/>
            <w:sz w:val="22"/>
            <w:szCs w:val="22"/>
            <w:u w:val="none"/>
          </w:rPr>
          <w:t>urrung Cultural Heritage Aboriginal Corporation</w:t>
        </w:r>
      </w:hyperlink>
      <w:r w:rsidRPr="00252EDA">
        <w:rPr>
          <w:rFonts w:ascii="Arial" w:hAnsi="Arial" w:cs="Arial"/>
          <w:color w:val="auto"/>
          <w:sz w:val="22"/>
          <w:szCs w:val="22"/>
        </w:rPr>
        <w:t xml:space="preserve"> as</w:t>
      </w:r>
      <w:r w:rsidRPr="00E12DB8">
        <w:rPr>
          <w:rFonts w:ascii="Arial" w:hAnsi="Arial" w:cs="Arial"/>
          <w:color w:val="auto"/>
          <w:sz w:val="22"/>
          <w:szCs w:val="22"/>
        </w:rPr>
        <w:t xml:space="preserve"> the Registered Aboriginal Party with responsibilities for managing and protecting Aboriginal Cultural Heritage in the City of Moreland in planning and management decisions around Aborigi</w:t>
      </w:r>
      <w:r w:rsidR="00B8138F">
        <w:rPr>
          <w:rFonts w:ascii="Arial" w:hAnsi="Arial" w:cs="Arial"/>
          <w:color w:val="auto"/>
          <w:sz w:val="22"/>
          <w:szCs w:val="22"/>
        </w:rPr>
        <w:t>nal cultural heritage, and town planning.</w:t>
      </w:r>
    </w:p>
    <w:p w14:paraId="746B50B9" w14:textId="77777777" w:rsidR="0090591E" w:rsidRPr="00CF3146" w:rsidRDefault="0090591E" w:rsidP="0090591E">
      <w:pPr>
        <w:pStyle w:val="BodyText"/>
        <w:rPr>
          <w:rFonts w:ascii="Arial" w:hAnsi="Arial" w:cs="Arial"/>
          <w:sz w:val="4"/>
          <w:szCs w:val="4"/>
          <w:lang w:eastAsia="en-US"/>
        </w:rPr>
      </w:pPr>
    </w:p>
    <w:p w14:paraId="5404D0E7" w14:textId="77777777" w:rsidR="0090591E" w:rsidRDefault="0090591E" w:rsidP="0090591E">
      <w:pPr>
        <w:pStyle w:val="Heading2"/>
      </w:pPr>
      <w:bookmarkStart w:id="26" w:name="_Toc58832001"/>
      <w:r>
        <w:t>How we engage</w:t>
      </w:r>
      <w:bookmarkEnd w:id="26"/>
    </w:p>
    <w:p w14:paraId="431AEEBC" w14:textId="7E265DCD" w:rsidR="00A773F5" w:rsidRPr="0080633A" w:rsidRDefault="00A773F5" w:rsidP="00A773F5">
      <w:pPr>
        <w:pStyle w:val="BodyText"/>
        <w:rPr>
          <w:rFonts w:ascii="Arial" w:hAnsi="Arial" w:cs="Arial"/>
          <w:strike/>
          <w:sz w:val="22"/>
          <w:szCs w:val="22"/>
          <w:lang w:eastAsia="en-US"/>
        </w:rPr>
      </w:pPr>
      <w:bookmarkStart w:id="27" w:name="_Hlk56613699"/>
      <w:r w:rsidRPr="004B10E5">
        <w:rPr>
          <w:rFonts w:ascii="Arial" w:hAnsi="Arial" w:cs="Arial"/>
          <w:sz w:val="22"/>
          <w:szCs w:val="22"/>
          <w:lang w:eastAsia="en-US"/>
        </w:rPr>
        <w:t xml:space="preserve">This section applies only to </w:t>
      </w:r>
      <w:r w:rsidR="005F5EA9">
        <w:rPr>
          <w:rFonts w:ascii="Arial" w:hAnsi="Arial" w:cs="Arial"/>
          <w:sz w:val="22"/>
          <w:szCs w:val="22"/>
          <w:lang w:eastAsia="en-US"/>
        </w:rPr>
        <w:t xml:space="preserve">Non-statutory </w:t>
      </w:r>
      <w:r w:rsidRPr="004B10E5">
        <w:rPr>
          <w:rFonts w:ascii="Arial" w:hAnsi="Arial" w:cs="Arial"/>
          <w:sz w:val="22"/>
          <w:szCs w:val="22"/>
          <w:lang w:eastAsia="en-US"/>
        </w:rPr>
        <w:t>projects</w:t>
      </w:r>
      <w:r w:rsidR="005F5EA9">
        <w:rPr>
          <w:rFonts w:ascii="Arial" w:hAnsi="Arial" w:cs="Arial"/>
          <w:sz w:val="22"/>
          <w:szCs w:val="22"/>
          <w:lang w:eastAsia="en-US"/>
        </w:rPr>
        <w:t>. F</w:t>
      </w:r>
      <w:r w:rsidRPr="004B10E5">
        <w:rPr>
          <w:rFonts w:ascii="Arial" w:hAnsi="Arial" w:cs="Arial"/>
          <w:sz w:val="22"/>
          <w:szCs w:val="22"/>
          <w:lang w:eastAsia="en-US"/>
        </w:rPr>
        <w:t>or projects where community engagement is to be carried out in accordance with specific statutory requ</w:t>
      </w:r>
      <w:r>
        <w:rPr>
          <w:rFonts w:ascii="Arial" w:hAnsi="Arial" w:cs="Arial"/>
          <w:sz w:val="22"/>
          <w:szCs w:val="22"/>
          <w:lang w:eastAsia="en-US"/>
        </w:rPr>
        <w:t>irements</w:t>
      </w:r>
      <w:r w:rsidR="006309F4">
        <w:rPr>
          <w:rFonts w:ascii="Arial" w:hAnsi="Arial" w:cs="Arial"/>
          <w:sz w:val="22"/>
          <w:szCs w:val="22"/>
          <w:lang w:eastAsia="en-US"/>
        </w:rPr>
        <w:t xml:space="preserve"> (e.g. town planning matters</w:t>
      </w:r>
      <w:r w:rsidR="00995DB1">
        <w:rPr>
          <w:rFonts w:ascii="Arial" w:hAnsi="Arial" w:cs="Arial"/>
          <w:sz w:val="22"/>
          <w:szCs w:val="22"/>
          <w:lang w:eastAsia="en-US"/>
        </w:rPr>
        <w:t xml:space="preserve"> and other Statutory projects</w:t>
      </w:r>
      <w:r w:rsidR="006309F4">
        <w:rPr>
          <w:rFonts w:ascii="Arial" w:hAnsi="Arial" w:cs="Arial"/>
          <w:sz w:val="22"/>
          <w:szCs w:val="22"/>
          <w:lang w:eastAsia="en-US"/>
        </w:rPr>
        <w:t>)</w:t>
      </w:r>
      <w:r>
        <w:rPr>
          <w:rFonts w:ascii="Arial" w:hAnsi="Arial" w:cs="Arial"/>
          <w:sz w:val="22"/>
          <w:szCs w:val="22"/>
          <w:lang w:eastAsia="en-US"/>
        </w:rPr>
        <w:t>, how we engage will be</w:t>
      </w:r>
      <w:r w:rsidRPr="004B10E5">
        <w:rPr>
          <w:rFonts w:ascii="Arial" w:hAnsi="Arial" w:cs="Arial"/>
          <w:sz w:val="22"/>
          <w:szCs w:val="22"/>
          <w:lang w:eastAsia="en-US"/>
        </w:rPr>
        <w:t xml:space="preserve"> informed and limited by those statutory requirements and timeframes.</w:t>
      </w:r>
    </w:p>
    <w:bookmarkEnd w:id="27"/>
    <w:p w14:paraId="3C247241" w14:textId="5EAD7DAF" w:rsidR="0090591E" w:rsidRDefault="0090591E" w:rsidP="0090591E">
      <w:pPr>
        <w:pStyle w:val="BodyText"/>
        <w:numPr>
          <w:ilvl w:val="0"/>
          <w:numId w:val="28"/>
        </w:numPr>
        <w:rPr>
          <w:rFonts w:ascii="Arial" w:hAnsi="Arial" w:cs="Arial"/>
          <w:sz w:val="22"/>
          <w:szCs w:val="22"/>
        </w:rPr>
      </w:pPr>
      <w:r>
        <w:rPr>
          <w:rFonts w:ascii="Arial" w:hAnsi="Arial" w:cs="Arial"/>
          <w:sz w:val="22"/>
          <w:szCs w:val="22"/>
        </w:rPr>
        <w:t>We will use</w:t>
      </w:r>
      <w:r w:rsidRPr="00DF120E">
        <w:rPr>
          <w:rFonts w:ascii="Arial" w:hAnsi="Arial" w:cs="Arial"/>
          <w:sz w:val="22"/>
          <w:szCs w:val="22"/>
        </w:rPr>
        <w:t xml:space="preserve"> different methods of engagement based on the IAP2 spectrum</w:t>
      </w:r>
      <w:r>
        <w:rPr>
          <w:rFonts w:ascii="Arial" w:hAnsi="Arial" w:cs="Arial"/>
          <w:sz w:val="22"/>
          <w:szCs w:val="22"/>
        </w:rPr>
        <w:t xml:space="preserve"> depending on the </w:t>
      </w:r>
      <w:r w:rsidRPr="00DF120E">
        <w:rPr>
          <w:rFonts w:ascii="Arial" w:hAnsi="Arial" w:cs="Arial"/>
          <w:sz w:val="22"/>
          <w:szCs w:val="22"/>
        </w:rPr>
        <w:t xml:space="preserve">likely impact to the community; the level of risk, and the extent to which the community is able to influence the final outcome or decision. </w:t>
      </w:r>
    </w:p>
    <w:p w14:paraId="40BB931E" w14:textId="2111730A" w:rsidR="00DA5C5A" w:rsidRPr="00DA5C5A" w:rsidRDefault="00DA5C5A" w:rsidP="00DA5C5A">
      <w:pPr>
        <w:pStyle w:val="BodyText"/>
        <w:numPr>
          <w:ilvl w:val="0"/>
          <w:numId w:val="28"/>
        </w:numPr>
        <w:rPr>
          <w:rFonts w:ascii="Arial" w:hAnsi="Arial" w:cs="Arial"/>
          <w:sz w:val="22"/>
          <w:szCs w:val="22"/>
        </w:rPr>
      </w:pPr>
      <w:r>
        <w:rPr>
          <w:rFonts w:ascii="Arial" w:hAnsi="Arial" w:cs="Arial"/>
          <w:sz w:val="22"/>
          <w:szCs w:val="22"/>
        </w:rPr>
        <w:t>When a matter is controversial, we will aim to engage the community at a higher level on the IAP2 spectrum.</w:t>
      </w:r>
    </w:p>
    <w:p w14:paraId="41521C75" w14:textId="29B6D316" w:rsidR="00BB2632" w:rsidRDefault="00BB2632" w:rsidP="00BB2632">
      <w:pPr>
        <w:pStyle w:val="BodyText"/>
        <w:numPr>
          <w:ilvl w:val="0"/>
          <w:numId w:val="28"/>
        </w:numPr>
        <w:rPr>
          <w:rFonts w:ascii="Arial" w:hAnsi="Arial" w:cs="Arial"/>
          <w:sz w:val="22"/>
          <w:szCs w:val="22"/>
        </w:rPr>
      </w:pPr>
      <w:r>
        <w:rPr>
          <w:rFonts w:ascii="Arial" w:hAnsi="Arial" w:cs="Arial"/>
          <w:sz w:val="22"/>
          <w:szCs w:val="22"/>
        </w:rPr>
        <w:t>Where projects are c</w:t>
      </w:r>
      <w:r w:rsidR="00743009">
        <w:rPr>
          <w:rFonts w:ascii="Arial" w:hAnsi="Arial" w:cs="Arial"/>
          <w:sz w:val="22"/>
          <w:szCs w:val="22"/>
        </w:rPr>
        <w:t xml:space="preserve">onstrained by existing strategy </w:t>
      </w:r>
      <w:r>
        <w:rPr>
          <w:rFonts w:ascii="Arial" w:hAnsi="Arial" w:cs="Arial"/>
          <w:sz w:val="22"/>
          <w:szCs w:val="22"/>
        </w:rPr>
        <w:t>or policy decisions</w:t>
      </w:r>
      <w:r w:rsidR="00995DB1">
        <w:rPr>
          <w:rFonts w:ascii="Arial" w:hAnsi="Arial" w:cs="Arial"/>
          <w:sz w:val="22"/>
          <w:szCs w:val="22"/>
        </w:rPr>
        <w:t xml:space="preserve"> </w:t>
      </w:r>
      <w:r>
        <w:rPr>
          <w:rFonts w:ascii="Arial" w:hAnsi="Arial" w:cs="Arial"/>
          <w:sz w:val="22"/>
          <w:szCs w:val="22"/>
        </w:rPr>
        <w:t>or involve matters of a technical nature that limit the opportunity of the community to influence outcomes (e.g. technical engineer</w:t>
      </w:r>
      <w:r w:rsidR="00ED7198">
        <w:rPr>
          <w:rFonts w:ascii="Arial" w:hAnsi="Arial" w:cs="Arial"/>
          <w:sz w:val="22"/>
          <w:szCs w:val="22"/>
        </w:rPr>
        <w:t>ing projects), we will</w:t>
      </w:r>
      <w:r>
        <w:rPr>
          <w:rFonts w:ascii="Arial" w:hAnsi="Arial" w:cs="Arial"/>
          <w:sz w:val="22"/>
          <w:szCs w:val="22"/>
        </w:rPr>
        <w:t xml:space="preserve"> engage the community at the level of ‘consult’ on the IAP2 spectrum.</w:t>
      </w:r>
    </w:p>
    <w:p w14:paraId="5D3FF0D1" w14:textId="5A3CE0E6" w:rsidR="0090591E" w:rsidRDefault="0090591E" w:rsidP="0090591E">
      <w:pPr>
        <w:pStyle w:val="BodyText"/>
        <w:numPr>
          <w:ilvl w:val="0"/>
          <w:numId w:val="28"/>
        </w:numPr>
        <w:rPr>
          <w:rFonts w:ascii="Arial" w:hAnsi="Arial" w:cs="Arial"/>
          <w:sz w:val="22"/>
          <w:szCs w:val="22"/>
        </w:rPr>
      </w:pPr>
      <w:r>
        <w:rPr>
          <w:rFonts w:ascii="Arial" w:hAnsi="Arial" w:cs="Arial"/>
          <w:sz w:val="22"/>
          <w:szCs w:val="22"/>
        </w:rPr>
        <w:t xml:space="preserve">As a rule of thumb, for the vast majority of Council projects we will engage the community at the level of ‘involve’. </w:t>
      </w:r>
      <w:r w:rsidR="00ED7198">
        <w:rPr>
          <w:rFonts w:ascii="Arial" w:hAnsi="Arial" w:cs="Arial"/>
          <w:sz w:val="22"/>
          <w:szCs w:val="22"/>
        </w:rPr>
        <w:t>We will</w:t>
      </w:r>
      <w:r>
        <w:rPr>
          <w:rFonts w:ascii="Arial" w:hAnsi="Arial" w:cs="Arial"/>
          <w:sz w:val="22"/>
          <w:szCs w:val="22"/>
        </w:rPr>
        <w:t xml:space="preserve"> only engage at a lower level on the IAP2 spectrum (e.g. consult or inform) for projects where</w:t>
      </w:r>
      <w:r w:rsidR="00ED7198">
        <w:rPr>
          <w:rFonts w:ascii="Arial" w:hAnsi="Arial" w:cs="Arial"/>
          <w:sz w:val="22"/>
          <w:szCs w:val="22"/>
        </w:rPr>
        <w:t xml:space="preserve"> there are </w:t>
      </w:r>
      <w:r>
        <w:rPr>
          <w:rFonts w:ascii="Arial" w:hAnsi="Arial" w:cs="Arial"/>
          <w:sz w:val="22"/>
          <w:szCs w:val="22"/>
        </w:rPr>
        <w:t>statutory requirements</w:t>
      </w:r>
      <w:r w:rsidR="00ED7198">
        <w:rPr>
          <w:rFonts w:ascii="Arial" w:hAnsi="Arial" w:cs="Arial"/>
          <w:sz w:val="22"/>
          <w:szCs w:val="22"/>
        </w:rPr>
        <w:t xml:space="preserve"> for the community engagement process</w:t>
      </w:r>
      <w:r>
        <w:rPr>
          <w:rFonts w:ascii="Arial" w:hAnsi="Arial" w:cs="Arial"/>
          <w:sz w:val="22"/>
          <w:szCs w:val="22"/>
        </w:rPr>
        <w:t>, or for projects where there is limited opportunity for the community to influence outcomes.</w:t>
      </w:r>
    </w:p>
    <w:p w14:paraId="79066D85" w14:textId="77777777" w:rsidR="0090591E" w:rsidRDefault="0090591E" w:rsidP="0090591E">
      <w:pPr>
        <w:pStyle w:val="BodyText"/>
        <w:numPr>
          <w:ilvl w:val="0"/>
          <w:numId w:val="28"/>
        </w:numPr>
        <w:rPr>
          <w:rFonts w:ascii="Arial" w:hAnsi="Arial" w:cs="Arial"/>
          <w:sz w:val="22"/>
          <w:szCs w:val="22"/>
        </w:rPr>
      </w:pPr>
      <w:r>
        <w:rPr>
          <w:rFonts w:ascii="Arial" w:hAnsi="Arial" w:cs="Arial"/>
          <w:sz w:val="22"/>
          <w:szCs w:val="22"/>
        </w:rPr>
        <w:t xml:space="preserve">As a rule of thumb, where Council engages the community to prepare a document (e.g. policy or strategy) we will exhibit a draft of that document for a minimum of 10 business days. </w:t>
      </w:r>
    </w:p>
    <w:p w14:paraId="06A4813B" w14:textId="0FF677B5" w:rsidR="0090591E" w:rsidRDefault="0090591E" w:rsidP="0090591E">
      <w:pPr>
        <w:pStyle w:val="BodyText"/>
        <w:numPr>
          <w:ilvl w:val="0"/>
          <w:numId w:val="28"/>
        </w:numPr>
        <w:rPr>
          <w:rFonts w:ascii="Arial" w:hAnsi="Arial" w:cs="Arial"/>
          <w:sz w:val="22"/>
          <w:szCs w:val="22"/>
        </w:rPr>
      </w:pPr>
      <w:r w:rsidRPr="00DF120E">
        <w:rPr>
          <w:rFonts w:ascii="Arial" w:hAnsi="Arial" w:cs="Arial"/>
          <w:sz w:val="22"/>
          <w:szCs w:val="22"/>
        </w:rPr>
        <w:t>When engaging</w:t>
      </w:r>
      <w:r w:rsidR="001D1BDD">
        <w:rPr>
          <w:rFonts w:ascii="Arial" w:hAnsi="Arial" w:cs="Arial"/>
          <w:sz w:val="22"/>
          <w:szCs w:val="22"/>
        </w:rPr>
        <w:t xml:space="preserve"> the community, we will</w:t>
      </w:r>
      <w:r w:rsidR="00ED7198">
        <w:rPr>
          <w:rFonts w:ascii="Arial" w:hAnsi="Arial" w:cs="Arial"/>
          <w:sz w:val="22"/>
          <w:szCs w:val="22"/>
        </w:rPr>
        <w:t xml:space="preserve"> </w:t>
      </w:r>
      <w:r w:rsidRPr="00DF120E">
        <w:rPr>
          <w:rFonts w:ascii="Arial" w:hAnsi="Arial" w:cs="Arial"/>
          <w:sz w:val="22"/>
          <w:szCs w:val="22"/>
        </w:rPr>
        <w:t>explain the level of engagement we are pursuing and the reasons why.</w:t>
      </w:r>
      <w:r>
        <w:rPr>
          <w:rFonts w:ascii="Arial" w:hAnsi="Arial" w:cs="Arial"/>
          <w:sz w:val="22"/>
          <w:szCs w:val="22"/>
        </w:rPr>
        <w:t xml:space="preserve"> </w:t>
      </w:r>
    </w:p>
    <w:p w14:paraId="6FFE55ED" w14:textId="46907E31" w:rsidR="0090591E" w:rsidRPr="00DF120E" w:rsidRDefault="0090591E" w:rsidP="0090591E">
      <w:pPr>
        <w:pStyle w:val="BodyText"/>
        <w:numPr>
          <w:ilvl w:val="0"/>
          <w:numId w:val="28"/>
        </w:numPr>
        <w:rPr>
          <w:rFonts w:ascii="Arial" w:hAnsi="Arial" w:cs="Arial"/>
          <w:sz w:val="22"/>
          <w:szCs w:val="22"/>
        </w:rPr>
      </w:pPr>
      <w:r>
        <w:rPr>
          <w:rFonts w:ascii="Arial" w:hAnsi="Arial" w:cs="Arial"/>
          <w:sz w:val="22"/>
          <w:szCs w:val="22"/>
        </w:rPr>
        <w:t>Where Council officers engage the community at the level of ‘consult’ or ‘inform’, the rea</w:t>
      </w:r>
      <w:r w:rsidR="001D1BDD">
        <w:rPr>
          <w:rFonts w:ascii="Arial" w:hAnsi="Arial" w:cs="Arial"/>
          <w:sz w:val="22"/>
          <w:szCs w:val="22"/>
        </w:rPr>
        <w:t>sons for this will be explained</w:t>
      </w:r>
      <w:r>
        <w:rPr>
          <w:rFonts w:ascii="Arial" w:hAnsi="Arial" w:cs="Arial"/>
          <w:sz w:val="22"/>
          <w:szCs w:val="22"/>
        </w:rPr>
        <w:t>.</w:t>
      </w:r>
    </w:p>
    <w:p w14:paraId="0B33465C" w14:textId="77777777" w:rsidR="0090591E" w:rsidRPr="00DF120E" w:rsidRDefault="0090591E" w:rsidP="0090591E">
      <w:pPr>
        <w:pStyle w:val="BodyText"/>
        <w:numPr>
          <w:ilvl w:val="0"/>
          <w:numId w:val="28"/>
        </w:numPr>
        <w:rPr>
          <w:rFonts w:ascii="Arial" w:hAnsi="Arial" w:cs="Arial"/>
          <w:sz w:val="22"/>
          <w:szCs w:val="22"/>
        </w:rPr>
      </w:pPr>
      <w:r w:rsidRPr="00DF120E">
        <w:rPr>
          <w:rFonts w:ascii="Arial" w:hAnsi="Arial" w:cs="Arial"/>
          <w:sz w:val="22"/>
          <w:szCs w:val="22"/>
        </w:rPr>
        <w:t>Community engagement pursued at the levels of</w:t>
      </w:r>
      <w:r>
        <w:rPr>
          <w:rFonts w:ascii="Arial" w:hAnsi="Arial" w:cs="Arial"/>
          <w:sz w:val="22"/>
          <w:szCs w:val="22"/>
        </w:rPr>
        <w:t xml:space="preserve"> ‘empower’ on the IAP2 spectrum will</w:t>
      </w:r>
      <w:r w:rsidRPr="00DF120E">
        <w:rPr>
          <w:rFonts w:ascii="Arial" w:hAnsi="Arial" w:cs="Arial"/>
          <w:sz w:val="22"/>
          <w:szCs w:val="22"/>
        </w:rPr>
        <w:t xml:space="preserve"> require prior Coun</w:t>
      </w:r>
      <w:r>
        <w:rPr>
          <w:rFonts w:ascii="Arial" w:hAnsi="Arial" w:cs="Arial"/>
          <w:sz w:val="22"/>
          <w:szCs w:val="22"/>
        </w:rPr>
        <w:t>cillor approval</w:t>
      </w:r>
      <w:r w:rsidRPr="00DF120E">
        <w:rPr>
          <w:rFonts w:ascii="Arial" w:hAnsi="Arial" w:cs="Arial"/>
          <w:sz w:val="22"/>
          <w:szCs w:val="22"/>
        </w:rPr>
        <w:t>.</w:t>
      </w:r>
    </w:p>
    <w:p w14:paraId="491EE235" w14:textId="77777777" w:rsidR="0090591E" w:rsidRPr="00DF120E" w:rsidRDefault="0090591E" w:rsidP="0090591E">
      <w:pPr>
        <w:pStyle w:val="BodyText"/>
        <w:numPr>
          <w:ilvl w:val="0"/>
          <w:numId w:val="28"/>
        </w:numPr>
        <w:rPr>
          <w:rFonts w:ascii="Arial" w:hAnsi="Arial" w:cs="Arial"/>
          <w:sz w:val="22"/>
          <w:szCs w:val="22"/>
        </w:rPr>
      </w:pPr>
      <w:r w:rsidRPr="00DF120E">
        <w:rPr>
          <w:rFonts w:ascii="Arial" w:hAnsi="Arial" w:cs="Arial"/>
          <w:sz w:val="22"/>
          <w:szCs w:val="22"/>
        </w:rPr>
        <w:t xml:space="preserve">In some scenarios, we might engage different stakeholders in a project by applying different levels of engagement. </w:t>
      </w:r>
      <w:r w:rsidRPr="00D50002">
        <w:rPr>
          <w:rFonts w:ascii="Arial" w:hAnsi="Arial" w:cs="Arial"/>
          <w:sz w:val="22"/>
          <w:szCs w:val="22"/>
        </w:rPr>
        <w:t>For example, for some open space projects we might ‘involve’ our community but ‘consult’ State Government departments.</w:t>
      </w:r>
      <w:r w:rsidRPr="00DF120E">
        <w:rPr>
          <w:rFonts w:ascii="Arial" w:hAnsi="Arial" w:cs="Arial"/>
          <w:sz w:val="22"/>
          <w:szCs w:val="22"/>
        </w:rPr>
        <w:t xml:space="preserve"> </w:t>
      </w:r>
    </w:p>
    <w:p w14:paraId="3E963A30" w14:textId="34D071A5" w:rsidR="0084512C" w:rsidRPr="00B621E3" w:rsidRDefault="0084512C" w:rsidP="0084512C">
      <w:pPr>
        <w:pStyle w:val="BodyText"/>
        <w:numPr>
          <w:ilvl w:val="0"/>
          <w:numId w:val="28"/>
        </w:numPr>
        <w:rPr>
          <w:rFonts w:ascii="Arial" w:hAnsi="Arial" w:cs="Arial"/>
          <w:sz w:val="22"/>
          <w:szCs w:val="22"/>
        </w:rPr>
      </w:pPr>
      <w:r w:rsidRPr="00120C3E">
        <w:rPr>
          <w:rStyle w:val="Strong"/>
          <w:rFonts w:ascii="Arial" w:hAnsi="Arial" w:cs="Arial"/>
          <w:b w:val="0"/>
          <w:color w:val="000000"/>
          <w:sz w:val="22"/>
          <w:szCs w:val="22"/>
          <w:shd w:val="clear" w:color="auto" w:fill="FFFFFF"/>
        </w:rPr>
        <w:t>I</w:t>
      </w:r>
      <w:r>
        <w:rPr>
          <w:rStyle w:val="Strong"/>
          <w:rFonts w:ascii="Arial" w:hAnsi="Arial" w:cs="Arial"/>
          <w:b w:val="0"/>
          <w:color w:val="000000"/>
          <w:sz w:val="22"/>
          <w:szCs w:val="22"/>
          <w:shd w:val="clear" w:color="auto" w:fill="FFFFFF"/>
        </w:rPr>
        <w:t>f under any</w:t>
      </w:r>
      <w:r w:rsidRPr="00120C3E">
        <w:rPr>
          <w:rStyle w:val="Strong"/>
          <w:rFonts w:ascii="Arial" w:hAnsi="Arial" w:cs="Arial"/>
          <w:b w:val="0"/>
          <w:color w:val="000000"/>
          <w:sz w:val="22"/>
          <w:szCs w:val="22"/>
          <w:shd w:val="clear" w:color="auto" w:fill="FFFFFF"/>
        </w:rPr>
        <w:t xml:space="preserve"> circumstances</w:t>
      </w:r>
      <w:r w:rsidRPr="00120C3E">
        <w:rPr>
          <w:rFonts w:ascii="Arial" w:hAnsi="Arial" w:cs="Arial"/>
          <w:color w:val="000000"/>
          <w:sz w:val="22"/>
          <w:szCs w:val="22"/>
          <w:shd w:val="clear" w:color="auto" w:fill="FFFFFF"/>
        </w:rPr>
        <w:t> Council seeks to reduce the right of community members to participate in a decision-making process, it will explain the reasons for this, and provide evidence</w:t>
      </w:r>
      <w:r w:rsidR="00743009">
        <w:rPr>
          <w:rFonts w:ascii="Arial" w:hAnsi="Arial" w:cs="Arial"/>
          <w:color w:val="000000"/>
          <w:sz w:val="22"/>
          <w:szCs w:val="22"/>
          <w:shd w:val="clear" w:color="auto" w:fill="FFFFFF"/>
        </w:rPr>
        <w:t xml:space="preserve"> that includes</w:t>
      </w:r>
      <w:r>
        <w:rPr>
          <w:rFonts w:ascii="Arial" w:hAnsi="Arial" w:cs="Arial"/>
          <w:color w:val="000000"/>
          <w:sz w:val="22"/>
          <w:szCs w:val="22"/>
          <w:shd w:val="clear" w:color="auto" w:fill="FFFFFF"/>
        </w:rPr>
        <w:t xml:space="preserve"> regard to human rights.</w:t>
      </w:r>
    </w:p>
    <w:p w14:paraId="40D8DA3B" w14:textId="666B33D1" w:rsidR="0090591E" w:rsidRDefault="0090591E" w:rsidP="0090591E">
      <w:pPr>
        <w:pStyle w:val="BodyText"/>
        <w:numPr>
          <w:ilvl w:val="0"/>
          <w:numId w:val="28"/>
        </w:numPr>
        <w:rPr>
          <w:rFonts w:ascii="Arial" w:hAnsi="Arial" w:cs="Arial"/>
          <w:sz w:val="22"/>
          <w:szCs w:val="22"/>
        </w:rPr>
      </w:pPr>
      <w:r w:rsidRPr="00DF120E">
        <w:rPr>
          <w:rFonts w:ascii="Arial" w:hAnsi="Arial" w:cs="Arial"/>
          <w:sz w:val="22"/>
          <w:szCs w:val="22"/>
        </w:rPr>
        <w:t>We reserve the right to always be trialling better ways to engage our community and continuously improving what we do. During the lifetime of this policy we may pilot engaging the community at a higher level</w:t>
      </w:r>
      <w:r>
        <w:rPr>
          <w:rFonts w:ascii="Arial" w:hAnsi="Arial" w:cs="Arial"/>
          <w:sz w:val="22"/>
          <w:szCs w:val="22"/>
        </w:rPr>
        <w:t xml:space="preserve"> on the IAP2 spectrum than</w:t>
      </w:r>
      <w:r w:rsidRPr="00DF120E">
        <w:rPr>
          <w:rFonts w:ascii="Arial" w:hAnsi="Arial" w:cs="Arial"/>
          <w:sz w:val="22"/>
          <w:szCs w:val="22"/>
        </w:rPr>
        <w:t xml:space="preserve"> we have committed to in our policy. For example, while our pol</w:t>
      </w:r>
      <w:r>
        <w:rPr>
          <w:rFonts w:ascii="Arial" w:hAnsi="Arial" w:cs="Arial"/>
          <w:sz w:val="22"/>
          <w:szCs w:val="22"/>
        </w:rPr>
        <w:t xml:space="preserve">icy says we commit to ‘involving’ our community to prepare policies </w:t>
      </w:r>
      <w:r w:rsidR="00743009">
        <w:rPr>
          <w:rFonts w:ascii="Arial" w:hAnsi="Arial" w:cs="Arial"/>
          <w:sz w:val="22"/>
          <w:szCs w:val="22"/>
        </w:rPr>
        <w:t xml:space="preserve">that impact the community and that are </w:t>
      </w:r>
      <w:r>
        <w:rPr>
          <w:rFonts w:ascii="Arial" w:hAnsi="Arial" w:cs="Arial"/>
          <w:sz w:val="22"/>
          <w:szCs w:val="22"/>
        </w:rPr>
        <w:t>to be adopted by Council, we might pilot</w:t>
      </w:r>
      <w:r w:rsidRPr="00DF120E">
        <w:rPr>
          <w:rFonts w:ascii="Arial" w:hAnsi="Arial" w:cs="Arial"/>
          <w:sz w:val="22"/>
          <w:szCs w:val="22"/>
        </w:rPr>
        <w:t xml:space="preserve"> deliberative en</w:t>
      </w:r>
      <w:r>
        <w:rPr>
          <w:rFonts w:ascii="Arial" w:hAnsi="Arial" w:cs="Arial"/>
          <w:sz w:val="22"/>
          <w:szCs w:val="22"/>
        </w:rPr>
        <w:t>gagement to prepare one of our policy projects</w:t>
      </w:r>
      <w:r w:rsidRPr="00DF120E">
        <w:rPr>
          <w:rFonts w:ascii="Arial" w:hAnsi="Arial" w:cs="Arial"/>
          <w:sz w:val="22"/>
          <w:szCs w:val="22"/>
        </w:rPr>
        <w:t xml:space="preserve">. This would mean that we would provide a higher level of </w:t>
      </w:r>
      <w:r>
        <w:rPr>
          <w:rFonts w:ascii="Arial" w:hAnsi="Arial" w:cs="Arial"/>
          <w:sz w:val="22"/>
          <w:szCs w:val="22"/>
        </w:rPr>
        <w:t xml:space="preserve">engagement for the project than </w:t>
      </w:r>
      <w:r w:rsidRPr="00DF120E">
        <w:rPr>
          <w:rFonts w:ascii="Arial" w:hAnsi="Arial" w:cs="Arial"/>
          <w:sz w:val="22"/>
          <w:szCs w:val="22"/>
        </w:rPr>
        <w:t>promised in our policy.</w:t>
      </w:r>
    </w:p>
    <w:p w14:paraId="1C4DD80B" w14:textId="77777777" w:rsidR="00DE3B43" w:rsidRDefault="00DE3B43">
      <w:pPr>
        <w:spacing w:line="259" w:lineRule="auto"/>
        <w:rPr>
          <w:rFonts w:ascii="Galano Grotesque ExtraBold" w:hAnsi="Galano Grotesque ExtraBold"/>
          <w:sz w:val="27"/>
          <w:lang w:eastAsia="en-US"/>
        </w:rPr>
      </w:pPr>
      <w:r>
        <w:br w:type="page"/>
      </w:r>
    </w:p>
    <w:p w14:paraId="5A38CE24" w14:textId="496E01F4" w:rsidR="0090591E" w:rsidRDefault="00056274" w:rsidP="0090591E">
      <w:pPr>
        <w:pStyle w:val="Heading2"/>
      </w:pPr>
      <w:bookmarkStart w:id="28" w:name="_Toc58832002"/>
      <w:r>
        <w:lastRenderedPageBreak/>
        <w:t>Community en</w:t>
      </w:r>
      <w:r w:rsidR="00995DB1">
        <w:t>gagement on special</w:t>
      </w:r>
      <w:r w:rsidR="0090591E">
        <w:t xml:space="preserve"> projects</w:t>
      </w:r>
      <w:bookmarkEnd w:id="28"/>
    </w:p>
    <w:p w14:paraId="50492A92" w14:textId="1CBCFB9E" w:rsidR="0090591E" w:rsidRPr="00AF3B07" w:rsidRDefault="006C2A45" w:rsidP="0090591E">
      <w:pPr>
        <w:pStyle w:val="BodyText"/>
        <w:rPr>
          <w:rFonts w:ascii="Arial" w:hAnsi="Arial" w:cs="Arial"/>
          <w:b/>
          <w:sz w:val="22"/>
          <w:szCs w:val="22"/>
        </w:rPr>
      </w:pPr>
      <w:r>
        <w:rPr>
          <w:rFonts w:ascii="Arial" w:hAnsi="Arial" w:cs="Arial"/>
          <w:b/>
          <w:sz w:val="22"/>
          <w:szCs w:val="22"/>
        </w:rPr>
        <w:t>Community</w:t>
      </w:r>
      <w:r w:rsidR="0090591E" w:rsidRPr="00AF3B07">
        <w:rPr>
          <w:rFonts w:ascii="Arial" w:hAnsi="Arial" w:cs="Arial"/>
          <w:b/>
          <w:sz w:val="22"/>
          <w:szCs w:val="22"/>
        </w:rPr>
        <w:t xml:space="preserve"> Vision</w:t>
      </w:r>
      <w:r w:rsidR="0090591E">
        <w:rPr>
          <w:rFonts w:ascii="Arial" w:hAnsi="Arial" w:cs="Arial"/>
          <w:b/>
          <w:sz w:val="22"/>
          <w:szCs w:val="22"/>
        </w:rPr>
        <w:t xml:space="preserve"> and</w:t>
      </w:r>
      <w:r w:rsidR="0090591E" w:rsidRPr="00AF3B07">
        <w:rPr>
          <w:rFonts w:ascii="Arial" w:hAnsi="Arial" w:cs="Arial"/>
          <w:b/>
          <w:sz w:val="22"/>
          <w:szCs w:val="22"/>
        </w:rPr>
        <w:t xml:space="preserve"> </w:t>
      </w:r>
      <w:r w:rsidR="0090591E">
        <w:rPr>
          <w:rFonts w:ascii="Arial" w:hAnsi="Arial" w:cs="Arial"/>
          <w:b/>
          <w:sz w:val="22"/>
          <w:szCs w:val="22"/>
        </w:rPr>
        <w:t xml:space="preserve">specific </w:t>
      </w:r>
      <w:r w:rsidR="0090591E" w:rsidRPr="00AF3B07">
        <w:rPr>
          <w:rFonts w:ascii="Arial" w:hAnsi="Arial" w:cs="Arial"/>
          <w:b/>
          <w:sz w:val="22"/>
          <w:szCs w:val="22"/>
        </w:rPr>
        <w:t>corporate plans</w:t>
      </w:r>
      <w:r w:rsidR="0090591E">
        <w:rPr>
          <w:rFonts w:ascii="Arial" w:hAnsi="Arial" w:cs="Arial"/>
          <w:b/>
          <w:sz w:val="22"/>
          <w:szCs w:val="22"/>
        </w:rPr>
        <w:t>.</w:t>
      </w:r>
    </w:p>
    <w:p w14:paraId="6B66DF21" w14:textId="575B17C8" w:rsidR="00177D38" w:rsidRDefault="0090591E" w:rsidP="0090591E">
      <w:pPr>
        <w:pStyle w:val="BodyText"/>
        <w:rPr>
          <w:rFonts w:ascii="Arial" w:hAnsi="Arial" w:cs="Arial"/>
          <w:sz w:val="22"/>
          <w:szCs w:val="22"/>
          <w:lang w:eastAsia="en-US"/>
        </w:rPr>
      </w:pPr>
      <w:r w:rsidRPr="00AF3B07">
        <w:rPr>
          <w:rFonts w:ascii="Arial" w:hAnsi="Arial" w:cs="Arial"/>
          <w:sz w:val="22"/>
          <w:szCs w:val="22"/>
          <w:lang w:eastAsia="en-US"/>
        </w:rPr>
        <w:t xml:space="preserve">Council will </w:t>
      </w:r>
      <w:r>
        <w:rPr>
          <w:rFonts w:ascii="Arial" w:hAnsi="Arial" w:cs="Arial"/>
          <w:sz w:val="22"/>
          <w:szCs w:val="22"/>
          <w:lang w:eastAsia="en-US"/>
        </w:rPr>
        <w:t xml:space="preserve">engage the community at the level of </w:t>
      </w:r>
      <w:r w:rsidR="00177D38">
        <w:rPr>
          <w:rFonts w:ascii="Arial" w:hAnsi="Arial" w:cs="Arial"/>
          <w:sz w:val="22"/>
          <w:szCs w:val="22"/>
          <w:lang w:eastAsia="en-US"/>
        </w:rPr>
        <w:t>‘</w:t>
      </w:r>
      <w:r w:rsidRPr="00AF3B07">
        <w:rPr>
          <w:rFonts w:ascii="Arial" w:hAnsi="Arial" w:cs="Arial"/>
          <w:sz w:val="22"/>
          <w:szCs w:val="22"/>
          <w:lang w:eastAsia="en-US"/>
        </w:rPr>
        <w:t xml:space="preserve">collaborate’ </w:t>
      </w:r>
      <w:r>
        <w:rPr>
          <w:rFonts w:ascii="Arial" w:hAnsi="Arial" w:cs="Arial"/>
          <w:sz w:val="22"/>
          <w:szCs w:val="22"/>
          <w:lang w:eastAsia="en-US"/>
        </w:rPr>
        <w:t>on the IAP2 spectrum to develo</w:t>
      </w:r>
      <w:r w:rsidRPr="00AF3B07">
        <w:rPr>
          <w:rFonts w:ascii="Arial" w:hAnsi="Arial" w:cs="Arial"/>
          <w:sz w:val="22"/>
          <w:szCs w:val="22"/>
          <w:lang w:eastAsia="en-US"/>
        </w:rPr>
        <w:t>p its Community Vision</w:t>
      </w:r>
      <w:r>
        <w:rPr>
          <w:rFonts w:ascii="Arial" w:hAnsi="Arial" w:cs="Arial"/>
          <w:sz w:val="22"/>
          <w:szCs w:val="22"/>
          <w:lang w:eastAsia="en-US"/>
        </w:rPr>
        <w:t>, 4-year Council Plan, long-term financial</w:t>
      </w:r>
      <w:r w:rsidRPr="00AF3B07">
        <w:rPr>
          <w:rFonts w:ascii="Arial" w:hAnsi="Arial" w:cs="Arial"/>
          <w:sz w:val="22"/>
          <w:szCs w:val="22"/>
          <w:lang w:eastAsia="en-US"/>
        </w:rPr>
        <w:t xml:space="preserve"> </w:t>
      </w:r>
      <w:r w:rsidR="00177D38">
        <w:rPr>
          <w:rFonts w:ascii="Arial" w:hAnsi="Arial" w:cs="Arial"/>
          <w:sz w:val="22"/>
          <w:szCs w:val="22"/>
          <w:lang w:eastAsia="en-US"/>
        </w:rPr>
        <w:t xml:space="preserve">plan, and long-term asset plan. </w:t>
      </w:r>
      <w:r w:rsidRPr="00AF3B07">
        <w:rPr>
          <w:rFonts w:ascii="Arial" w:hAnsi="Arial" w:cs="Arial"/>
          <w:sz w:val="22"/>
          <w:szCs w:val="22"/>
          <w:lang w:eastAsia="en-US"/>
        </w:rPr>
        <w:t>Development of these plans will i</w:t>
      </w:r>
      <w:r>
        <w:rPr>
          <w:rFonts w:ascii="Arial" w:hAnsi="Arial" w:cs="Arial"/>
          <w:sz w:val="22"/>
          <w:szCs w:val="22"/>
          <w:lang w:eastAsia="en-US"/>
        </w:rPr>
        <w:t xml:space="preserve">nclude </w:t>
      </w:r>
      <w:r w:rsidR="00177D38">
        <w:rPr>
          <w:rFonts w:ascii="Arial" w:hAnsi="Arial" w:cs="Arial"/>
          <w:sz w:val="22"/>
          <w:szCs w:val="22"/>
          <w:lang w:eastAsia="en-US"/>
        </w:rPr>
        <w:t xml:space="preserve">broad community engagement, complimented by a </w:t>
      </w:r>
      <w:r>
        <w:rPr>
          <w:rFonts w:ascii="Arial" w:hAnsi="Arial" w:cs="Arial"/>
          <w:sz w:val="22"/>
          <w:szCs w:val="22"/>
          <w:lang w:eastAsia="en-US"/>
        </w:rPr>
        <w:t>deliberative engagement</w:t>
      </w:r>
      <w:r w:rsidR="00177D38">
        <w:rPr>
          <w:rFonts w:ascii="Arial" w:hAnsi="Arial" w:cs="Arial"/>
          <w:sz w:val="22"/>
          <w:szCs w:val="22"/>
          <w:lang w:eastAsia="en-US"/>
        </w:rPr>
        <w:t xml:space="preserve"> process. </w:t>
      </w:r>
    </w:p>
    <w:p w14:paraId="037A02CB" w14:textId="1D694ACA" w:rsidR="0090591E" w:rsidRDefault="0090591E" w:rsidP="0090591E">
      <w:pPr>
        <w:pStyle w:val="BodyText"/>
        <w:rPr>
          <w:rFonts w:ascii="Arial" w:hAnsi="Arial" w:cs="Arial"/>
          <w:sz w:val="22"/>
          <w:szCs w:val="22"/>
        </w:rPr>
      </w:pPr>
      <w:r>
        <w:rPr>
          <w:rFonts w:ascii="Arial" w:hAnsi="Arial" w:cs="Arial"/>
          <w:sz w:val="22"/>
          <w:szCs w:val="22"/>
        </w:rPr>
        <w:t>We will also exhibit these documents in draft form for public feedback for a minimum of 10 business days.</w:t>
      </w:r>
    </w:p>
    <w:p w14:paraId="6807C3B1" w14:textId="3C015676" w:rsidR="00174EC5" w:rsidRPr="00174EC5" w:rsidRDefault="00174EC5" w:rsidP="0090591E">
      <w:pPr>
        <w:pStyle w:val="BodyText"/>
        <w:rPr>
          <w:rFonts w:ascii="Arial" w:hAnsi="Arial" w:cs="Arial"/>
          <w:b/>
          <w:sz w:val="22"/>
          <w:szCs w:val="22"/>
          <w:lang w:eastAsia="en-US"/>
        </w:rPr>
      </w:pPr>
      <w:bookmarkStart w:id="29" w:name="_Hlk56599751"/>
      <w:r>
        <w:rPr>
          <w:rFonts w:ascii="Arial" w:hAnsi="Arial" w:cs="Arial"/>
          <w:b/>
          <w:sz w:val="22"/>
          <w:szCs w:val="22"/>
        </w:rPr>
        <w:t>4-year</w:t>
      </w:r>
      <w:r w:rsidR="00A737C8">
        <w:rPr>
          <w:rFonts w:ascii="Arial" w:hAnsi="Arial" w:cs="Arial"/>
          <w:b/>
          <w:sz w:val="22"/>
          <w:szCs w:val="22"/>
        </w:rPr>
        <w:t xml:space="preserve"> Council</w:t>
      </w:r>
      <w:r>
        <w:rPr>
          <w:rFonts w:ascii="Arial" w:hAnsi="Arial" w:cs="Arial"/>
          <w:b/>
          <w:sz w:val="22"/>
          <w:szCs w:val="22"/>
        </w:rPr>
        <w:t xml:space="preserve"> </w:t>
      </w:r>
      <w:r w:rsidR="00A737C8">
        <w:rPr>
          <w:rFonts w:ascii="Arial" w:hAnsi="Arial" w:cs="Arial"/>
          <w:b/>
          <w:sz w:val="22"/>
          <w:szCs w:val="22"/>
        </w:rPr>
        <w:t>B</w:t>
      </w:r>
      <w:r w:rsidRPr="00174EC5">
        <w:rPr>
          <w:rFonts w:ascii="Arial" w:hAnsi="Arial" w:cs="Arial"/>
          <w:b/>
          <w:sz w:val="22"/>
          <w:szCs w:val="22"/>
        </w:rPr>
        <w:t>udget</w:t>
      </w:r>
    </w:p>
    <w:p w14:paraId="0AD84370" w14:textId="622AE175" w:rsidR="00A737C8" w:rsidRDefault="00A737C8" w:rsidP="00595D26">
      <w:pPr>
        <w:pStyle w:val="BodyText"/>
        <w:rPr>
          <w:rFonts w:ascii="Arial" w:hAnsi="Arial" w:cs="Arial"/>
          <w:sz w:val="22"/>
          <w:szCs w:val="22"/>
        </w:rPr>
      </w:pPr>
      <w:bookmarkStart w:id="30" w:name="_Hlk55383230"/>
      <w:r>
        <w:rPr>
          <w:rFonts w:ascii="Arial" w:hAnsi="Arial" w:cs="Arial"/>
          <w:sz w:val="22"/>
          <w:szCs w:val="22"/>
        </w:rPr>
        <w:t>Development of the 4-year Council Budget will primarily occur through community engagement carried o</w:t>
      </w:r>
      <w:r w:rsidR="00177D38">
        <w:rPr>
          <w:rFonts w:ascii="Arial" w:hAnsi="Arial" w:cs="Arial"/>
          <w:sz w:val="22"/>
          <w:szCs w:val="22"/>
        </w:rPr>
        <w:t>ut to develop the Council Plan. This is because the Council Budget is the vehicle to deliver the Council Plan.</w:t>
      </w:r>
    </w:p>
    <w:p w14:paraId="5ECDAB1E" w14:textId="12496EF3" w:rsidR="00177D38" w:rsidRDefault="00595D26" w:rsidP="00595D26">
      <w:pPr>
        <w:pStyle w:val="BodyText"/>
        <w:rPr>
          <w:rFonts w:ascii="Arial" w:hAnsi="Arial" w:cs="Arial"/>
          <w:sz w:val="22"/>
          <w:szCs w:val="22"/>
        </w:rPr>
      </w:pPr>
      <w:r>
        <w:rPr>
          <w:rFonts w:ascii="Arial" w:hAnsi="Arial" w:cs="Arial"/>
          <w:sz w:val="22"/>
          <w:szCs w:val="22"/>
        </w:rPr>
        <w:t xml:space="preserve">Our </w:t>
      </w:r>
      <w:r w:rsidR="00177D38">
        <w:rPr>
          <w:rFonts w:ascii="Arial" w:hAnsi="Arial" w:cs="Arial"/>
          <w:sz w:val="22"/>
          <w:szCs w:val="22"/>
        </w:rPr>
        <w:t>engagement process will include</w:t>
      </w:r>
      <w:r w:rsidR="00D75465">
        <w:rPr>
          <w:rFonts w:ascii="Arial" w:hAnsi="Arial" w:cs="Arial"/>
          <w:sz w:val="22"/>
          <w:szCs w:val="22"/>
        </w:rPr>
        <w:t xml:space="preserve"> </w:t>
      </w:r>
      <w:r>
        <w:rPr>
          <w:rFonts w:ascii="Arial" w:hAnsi="Arial" w:cs="Arial"/>
          <w:sz w:val="22"/>
          <w:szCs w:val="22"/>
        </w:rPr>
        <w:t>methods for gathering information from the community to inform draft documents (e.g. by h</w:t>
      </w:r>
      <w:r w:rsidR="00995DB1">
        <w:rPr>
          <w:rFonts w:ascii="Arial" w:hAnsi="Arial" w:cs="Arial"/>
          <w:sz w:val="22"/>
          <w:szCs w:val="22"/>
        </w:rPr>
        <w:t xml:space="preserve">osting </w:t>
      </w:r>
      <w:r w:rsidR="00177D38">
        <w:rPr>
          <w:rFonts w:ascii="Arial" w:hAnsi="Arial" w:cs="Arial"/>
          <w:sz w:val="22"/>
          <w:szCs w:val="22"/>
        </w:rPr>
        <w:t>community-based pop-ups</w:t>
      </w:r>
      <w:r>
        <w:rPr>
          <w:rFonts w:ascii="Arial" w:hAnsi="Arial" w:cs="Arial"/>
          <w:sz w:val="22"/>
          <w:szCs w:val="22"/>
        </w:rPr>
        <w:t xml:space="preserve">). We will also exhibit any draft documents for public </w:t>
      </w:r>
      <w:r w:rsidR="00D75465">
        <w:rPr>
          <w:rFonts w:ascii="Arial" w:hAnsi="Arial" w:cs="Arial"/>
          <w:sz w:val="22"/>
          <w:szCs w:val="22"/>
        </w:rPr>
        <w:t xml:space="preserve">viewing and </w:t>
      </w:r>
      <w:r>
        <w:rPr>
          <w:rFonts w:ascii="Arial" w:hAnsi="Arial" w:cs="Arial"/>
          <w:sz w:val="22"/>
          <w:szCs w:val="22"/>
        </w:rPr>
        <w:t>feedback for</w:t>
      </w:r>
      <w:r w:rsidR="00995DB1">
        <w:rPr>
          <w:rFonts w:ascii="Arial" w:hAnsi="Arial" w:cs="Arial"/>
          <w:sz w:val="22"/>
          <w:szCs w:val="22"/>
        </w:rPr>
        <w:t xml:space="preserve"> a minimum of 10 business days </w:t>
      </w:r>
      <w:r w:rsidR="00177D38">
        <w:rPr>
          <w:rFonts w:ascii="Arial" w:hAnsi="Arial" w:cs="Arial"/>
          <w:sz w:val="22"/>
          <w:szCs w:val="22"/>
        </w:rPr>
        <w:t>and give our community members the opportunity to have their vie</w:t>
      </w:r>
      <w:r w:rsidR="00995DB1">
        <w:rPr>
          <w:rFonts w:ascii="Arial" w:hAnsi="Arial" w:cs="Arial"/>
          <w:sz w:val="22"/>
          <w:szCs w:val="22"/>
        </w:rPr>
        <w:t xml:space="preserve">ws </w:t>
      </w:r>
      <w:r w:rsidR="008D12D5">
        <w:rPr>
          <w:rFonts w:ascii="Arial" w:hAnsi="Arial" w:cs="Arial"/>
          <w:sz w:val="22"/>
          <w:szCs w:val="22"/>
        </w:rPr>
        <w:t>heard</w:t>
      </w:r>
      <w:r w:rsidR="00177D38">
        <w:rPr>
          <w:rFonts w:ascii="Arial" w:hAnsi="Arial" w:cs="Arial"/>
          <w:sz w:val="22"/>
          <w:szCs w:val="22"/>
        </w:rPr>
        <w:t xml:space="preserve"> in relation to the budget process.</w:t>
      </w:r>
    </w:p>
    <w:p w14:paraId="5D53649B" w14:textId="1689CFFE" w:rsidR="0084512C" w:rsidRPr="00174EC5" w:rsidRDefault="00CF1C5C" w:rsidP="0090591E">
      <w:pPr>
        <w:pStyle w:val="BodyText"/>
        <w:rPr>
          <w:rFonts w:ascii="Arial" w:hAnsi="Arial" w:cs="Arial"/>
          <w:sz w:val="22"/>
          <w:szCs w:val="22"/>
        </w:rPr>
      </w:pPr>
      <w:r>
        <w:rPr>
          <w:rFonts w:ascii="Arial" w:hAnsi="Arial" w:cs="Arial"/>
          <w:sz w:val="22"/>
          <w:szCs w:val="22"/>
        </w:rPr>
        <w:t>If it is necessary for the Council to carry out</w:t>
      </w:r>
      <w:r w:rsidR="003E6B8E">
        <w:rPr>
          <w:rFonts w:ascii="Arial" w:hAnsi="Arial" w:cs="Arial"/>
          <w:sz w:val="22"/>
          <w:szCs w:val="22"/>
        </w:rPr>
        <w:t xml:space="preserve"> a revised budget process</w:t>
      </w:r>
      <w:r w:rsidR="00595D26">
        <w:rPr>
          <w:rFonts w:ascii="Arial" w:hAnsi="Arial" w:cs="Arial"/>
          <w:sz w:val="22"/>
          <w:szCs w:val="22"/>
        </w:rPr>
        <w:t>,</w:t>
      </w:r>
      <w:r w:rsidR="00177D38">
        <w:rPr>
          <w:rFonts w:ascii="Arial" w:hAnsi="Arial" w:cs="Arial"/>
          <w:sz w:val="22"/>
          <w:szCs w:val="22"/>
        </w:rPr>
        <w:t xml:space="preserve"> we will</w:t>
      </w:r>
      <w:r w:rsidR="00D75465">
        <w:rPr>
          <w:rFonts w:ascii="Arial" w:hAnsi="Arial" w:cs="Arial"/>
          <w:sz w:val="22"/>
          <w:szCs w:val="22"/>
        </w:rPr>
        <w:t xml:space="preserve"> engage the comm</w:t>
      </w:r>
      <w:r w:rsidR="00177D38">
        <w:rPr>
          <w:rFonts w:ascii="Arial" w:hAnsi="Arial" w:cs="Arial"/>
          <w:sz w:val="22"/>
          <w:szCs w:val="22"/>
        </w:rPr>
        <w:t xml:space="preserve">unity at the level of ‘consult’ or </w:t>
      </w:r>
      <w:r w:rsidR="004F7F1E">
        <w:rPr>
          <w:rFonts w:ascii="Arial" w:hAnsi="Arial" w:cs="Arial"/>
          <w:sz w:val="22"/>
          <w:szCs w:val="22"/>
        </w:rPr>
        <w:t xml:space="preserve">‘involve’ </w:t>
      </w:r>
      <w:r w:rsidR="00D75465">
        <w:rPr>
          <w:rFonts w:ascii="Arial" w:hAnsi="Arial" w:cs="Arial"/>
          <w:sz w:val="22"/>
          <w:szCs w:val="22"/>
        </w:rPr>
        <w:t xml:space="preserve">on the IAP2 spectrum. We </w:t>
      </w:r>
      <w:r w:rsidR="00595D26">
        <w:rPr>
          <w:rFonts w:ascii="Arial" w:hAnsi="Arial" w:cs="Arial"/>
          <w:sz w:val="22"/>
          <w:szCs w:val="22"/>
        </w:rPr>
        <w:t>will</w:t>
      </w:r>
      <w:r w:rsidR="00E158DF">
        <w:rPr>
          <w:rFonts w:ascii="Arial" w:hAnsi="Arial" w:cs="Arial"/>
          <w:sz w:val="22"/>
          <w:szCs w:val="22"/>
        </w:rPr>
        <w:t xml:space="preserve"> </w:t>
      </w:r>
      <w:r w:rsidR="00595D26">
        <w:rPr>
          <w:rFonts w:ascii="Arial" w:hAnsi="Arial" w:cs="Arial"/>
          <w:sz w:val="22"/>
          <w:szCs w:val="22"/>
        </w:rPr>
        <w:t>publish a notice advising</w:t>
      </w:r>
      <w:r w:rsidR="00D75465">
        <w:rPr>
          <w:rFonts w:ascii="Arial" w:hAnsi="Arial" w:cs="Arial"/>
          <w:sz w:val="22"/>
          <w:szCs w:val="22"/>
        </w:rPr>
        <w:t xml:space="preserve"> our community of the objectives</w:t>
      </w:r>
      <w:r w:rsidR="00595D26">
        <w:rPr>
          <w:rFonts w:ascii="Arial" w:hAnsi="Arial" w:cs="Arial"/>
          <w:sz w:val="22"/>
          <w:szCs w:val="22"/>
        </w:rPr>
        <w:t xml:space="preserve"> of the </w:t>
      </w:r>
      <w:r w:rsidR="004F7F1E">
        <w:rPr>
          <w:rFonts w:ascii="Arial" w:hAnsi="Arial" w:cs="Arial"/>
          <w:sz w:val="22"/>
          <w:szCs w:val="22"/>
        </w:rPr>
        <w:t xml:space="preserve">revised </w:t>
      </w:r>
      <w:r w:rsidR="00595D26">
        <w:rPr>
          <w:rFonts w:ascii="Arial" w:hAnsi="Arial" w:cs="Arial"/>
          <w:sz w:val="22"/>
          <w:szCs w:val="22"/>
        </w:rPr>
        <w:t>budget</w:t>
      </w:r>
      <w:r w:rsidR="00D75465">
        <w:rPr>
          <w:rFonts w:ascii="Arial" w:hAnsi="Arial" w:cs="Arial"/>
          <w:sz w:val="22"/>
          <w:szCs w:val="22"/>
        </w:rPr>
        <w:t>ing process,</w:t>
      </w:r>
      <w:r w:rsidR="00595D26">
        <w:rPr>
          <w:rFonts w:ascii="Arial" w:hAnsi="Arial" w:cs="Arial"/>
          <w:sz w:val="22"/>
          <w:szCs w:val="22"/>
        </w:rPr>
        <w:t xml:space="preserve"> and how they can participate in the community engagement process. </w:t>
      </w:r>
      <w:r w:rsidR="00D75465">
        <w:rPr>
          <w:rFonts w:ascii="Arial" w:hAnsi="Arial" w:cs="Arial"/>
          <w:sz w:val="22"/>
          <w:szCs w:val="22"/>
        </w:rPr>
        <w:t xml:space="preserve">We will also exhibit any </w:t>
      </w:r>
      <w:r w:rsidR="003E6B8E">
        <w:rPr>
          <w:rFonts w:ascii="Arial" w:hAnsi="Arial" w:cs="Arial"/>
          <w:sz w:val="22"/>
          <w:szCs w:val="22"/>
        </w:rPr>
        <w:t>draft documents of the revised B</w:t>
      </w:r>
      <w:r w:rsidR="00D75465">
        <w:rPr>
          <w:rFonts w:ascii="Arial" w:hAnsi="Arial" w:cs="Arial"/>
          <w:sz w:val="22"/>
          <w:szCs w:val="22"/>
        </w:rPr>
        <w:t>udget for public viewing and feedback for a minimum of 10 business days.</w:t>
      </w:r>
    </w:p>
    <w:bookmarkEnd w:id="29"/>
    <w:p w14:paraId="7A8C6E85" w14:textId="7548478A" w:rsidR="0090591E" w:rsidRPr="00D44C58" w:rsidRDefault="0090591E" w:rsidP="0090591E">
      <w:pPr>
        <w:pStyle w:val="BodyText"/>
        <w:rPr>
          <w:rFonts w:ascii="Arial" w:hAnsi="Arial" w:cs="Arial"/>
          <w:b/>
          <w:sz w:val="22"/>
          <w:szCs w:val="22"/>
        </w:rPr>
      </w:pPr>
      <w:r w:rsidRPr="00D44C58">
        <w:rPr>
          <w:rFonts w:ascii="Arial" w:hAnsi="Arial" w:cs="Arial"/>
          <w:b/>
          <w:sz w:val="22"/>
          <w:szCs w:val="22"/>
        </w:rPr>
        <w:t>Making o</w:t>
      </w:r>
      <w:r w:rsidR="00BC6EE0">
        <w:rPr>
          <w:rFonts w:ascii="Arial" w:hAnsi="Arial" w:cs="Arial"/>
          <w:b/>
          <w:sz w:val="22"/>
          <w:szCs w:val="22"/>
        </w:rPr>
        <w:t xml:space="preserve">f local laws </w:t>
      </w:r>
    </w:p>
    <w:p w14:paraId="3B662E64" w14:textId="73A6CBC7" w:rsidR="00D44C58" w:rsidRDefault="00D44C58" w:rsidP="00D44C58">
      <w:pPr>
        <w:pStyle w:val="BodyText"/>
        <w:rPr>
          <w:rFonts w:ascii="Arial" w:hAnsi="Arial" w:cs="Arial"/>
          <w:sz w:val="22"/>
          <w:szCs w:val="22"/>
        </w:rPr>
      </w:pPr>
      <w:r w:rsidRPr="00D44C58">
        <w:rPr>
          <w:rFonts w:ascii="Arial" w:hAnsi="Arial" w:cs="Arial"/>
          <w:sz w:val="22"/>
          <w:szCs w:val="22"/>
        </w:rPr>
        <w:t>We will engage the community at the level of</w:t>
      </w:r>
      <w:r w:rsidR="0084512C">
        <w:rPr>
          <w:rFonts w:ascii="Arial" w:hAnsi="Arial" w:cs="Arial"/>
          <w:sz w:val="22"/>
          <w:szCs w:val="22"/>
        </w:rPr>
        <w:t xml:space="preserve"> </w:t>
      </w:r>
      <w:r w:rsidRPr="00D44C58">
        <w:rPr>
          <w:rFonts w:ascii="Arial" w:hAnsi="Arial" w:cs="Arial"/>
          <w:sz w:val="22"/>
          <w:szCs w:val="22"/>
        </w:rPr>
        <w:t>‘involve’ on the IAP2 spectrum to prepare local</w:t>
      </w:r>
      <w:r w:rsidR="0084512C">
        <w:rPr>
          <w:rFonts w:ascii="Arial" w:hAnsi="Arial" w:cs="Arial"/>
          <w:sz w:val="22"/>
          <w:szCs w:val="22"/>
        </w:rPr>
        <w:t xml:space="preserve"> laws</w:t>
      </w:r>
      <w:r w:rsidRPr="00D44C58">
        <w:rPr>
          <w:rFonts w:ascii="Arial" w:hAnsi="Arial" w:cs="Arial"/>
          <w:sz w:val="22"/>
          <w:szCs w:val="22"/>
        </w:rPr>
        <w:t>.</w:t>
      </w:r>
    </w:p>
    <w:p w14:paraId="5295A09C" w14:textId="12848FFD" w:rsidR="0090591E" w:rsidRDefault="0090591E" w:rsidP="0090591E">
      <w:pPr>
        <w:pStyle w:val="BodyText"/>
        <w:rPr>
          <w:rFonts w:ascii="Arial" w:hAnsi="Arial" w:cs="Arial"/>
          <w:color w:val="auto"/>
          <w:sz w:val="22"/>
          <w:szCs w:val="22"/>
        </w:rPr>
      </w:pPr>
      <w:r>
        <w:rPr>
          <w:rFonts w:ascii="Arial" w:hAnsi="Arial" w:cs="Arial"/>
          <w:color w:val="auto"/>
          <w:sz w:val="22"/>
          <w:szCs w:val="22"/>
        </w:rPr>
        <w:t>Before making</w:t>
      </w:r>
      <w:r w:rsidRPr="00D50002">
        <w:rPr>
          <w:rFonts w:ascii="Arial" w:hAnsi="Arial" w:cs="Arial"/>
          <w:color w:val="auto"/>
          <w:sz w:val="22"/>
          <w:szCs w:val="22"/>
        </w:rPr>
        <w:t xml:space="preserve"> a local law, we will publish a notice setting out what the objectives of the proposed local law are</w:t>
      </w:r>
      <w:r>
        <w:rPr>
          <w:rFonts w:ascii="Arial" w:hAnsi="Arial" w:cs="Arial"/>
          <w:color w:val="auto"/>
          <w:sz w:val="22"/>
          <w:szCs w:val="22"/>
        </w:rPr>
        <w:t>,</w:t>
      </w:r>
      <w:r w:rsidRPr="00D50002">
        <w:rPr>
          <w:rFonts w:ascii="Arial" w:hAnsi="Arial" w:cs="Arial"/>
          <w:color w:val="auto"/>
          <w:sz w:val="22"/>
          <w:szCs w:val="22"/>
        </w:rPr>
        <w:t xml:space="preserve"> and what the intended effect of the</w:t>
      </w:r>
      <w:r>
        <w:rPr>
          <w:rFonts w:ascii="Arial" w:hAnsi="Arial" w:cs="Arial"/>
          <w:color w:val="auto"/>
          <w:sz w:val="22"/>
          <w:szCs w:val="22"/>
        </w:rPr>
        <w:t xml:space="preserve"> new local</w:t>
      </w:r>
      <w:r w:rsidRPr="00D50002">
        <w:rPr>
          <w:rFonts w:ascii="Arial" w:hAnsi="Arial" w:cs="Arial"/>
          <w:color w:val="auto"/>
          <w:sz w:val="22"/>
          <w:szCs w:val="22"/>
        </w:rPr>
        <w:t xml:space="preserve"> law will be. We will </w:t>
      </w:r>
      <w:r>
        <w:rPr>
          <w:rFonts w:ascii="Arial" w:hAnsi="Arial" w:cs="Arial"/>
          <w:color w:val="auto"/>
          <w:sz w:val="22"/>
          <w:szCs w:val="22"/>
        </w:rPr>
        <w:t>also let the community know how they can</w:t>
      </w:r>
      <w:r w:rsidRPr="00D50002">
        <w:rPr>
          <w:rFonts w:ascii="Arial" w:hAnsi="Arial" w:cs="Arial"/>
          <w:color w:val="auto"/>
          <w:sz w:val="22"/>
          <w:szCs w:val="22"/>
        </w:rPr>
        <w:t xml:space="preserve"> view a copy of the proposed local law</w:t>
      </w:r>
      <w:r>
        <w:rPr>
          <w:rFonts w:ascii="Arial" w:hAnsi="Arial" w:cs="Arial"/>
          <w:color w:val="auto"/>
          <w:sz w:val="22"/>
          <w:szCs w:val="22"/>
        </w:rPr>
        <w:t>, and how</w:t>
      </w:r>
      <w:r w:rsidRPr="00D50002">
        <w:rPr>
          <w:rFonts w:ascii="Arial" w:hAnsi="Arial" w:cs="Arial"/>
          <w:color w:val="auto"/>
          <w:sz w:val="22"/>
          <w:szCs w:val="22"/>
        </w:rPr>
        <w:t xml:space="preserve"> they can participate in the community engagement process.</w:t>
      </w:r>
    </w:p>
    <w:p w14:paraId="536C77B5" w14:textId="1CE31B4F" w:rsidR="00BC6EE0" w:rsidRDefault="00BC6EE0" w:rsidP="00BC6EE0">
      <w:pPr>
        <w:pStyle w:val="BodyText"/>
        <w:rPr>
          <w:rFonts w:ascii="Arial" w:hAnsi="Arial" w:cs="Arial"/>
          <w:sz w:val="22"/>
          <w:szCs w:val="22"/>
        </w:rPr>
      </w:pPr>
      <w:r>
        <w:rPr>
          <w:rFonts w:ascii="Arial" w:hAnsi="Arial" w:cs="Arial"/>
          <w:sz w:val="22"/>
          <w:szCs w:val="22"/>
        </w:rPr>
        <w:t xml:space="preserve">Our engagement process for these types of matters will include methods for gathering information from the community to inform draft documents (e.g. by </w:t>
      </w:r>
      <w:r w:rsidR="006B2CBD">
        <w:rPr>
          <w:rFonts w:ascii="Arial" w:hAnsi="Arial" w:cs="Arial"/>
          <w:sz w:val="22"/>
          <w:szCs w:val="22"/>
        </w:rPr>
        <w:t xml:space="preserve">hosting workshops </w:t>
      </w:r>
      <w:r>
        <w:rPr>
          <w:rFonts w:ascii="Arial" w:hAnsi="Arial" w:cs="Arial"/>
          <w:sz w:val="22"/>
          <w:szCs w:val="22"/>
        </w:rPr>
        <w:t xml:space="preserve">or community engagement drop-in sessions). We will also exhibit any draft documents for public feedback for a minimum of 10 business days. </w:t>
      </w:r>
    </w:p>
    <w:bookmarkEnd w:id="30"/>
    <w:p w14:paraId="02D01045" w14:textId="76D9B229" w:rsidR="0084512C" w:rsidRDefault="0084512C" w:rsidP="0090591E">
      <w:pPr>
        <w:rPr>
          <w:rFonts w:ascii="Arial" w:hAnsi="Arial" w:cs="Arial"/>
          <w:b/>
          <w:bCs/>
          <w:color w:val="auto"/>
          <w:sz w:val="22"/>
          <w:szCs w:val="22"/>
        </w:rPr>
      </w:pPr>
      <w:r>
        <w:rPr>
          <w:rFonts w:ascii="Arial" w:hAnsi="Arial" w:cs="Arial"/>
          <w:b/>
          <w:bCs/>
          <w:color w:val="auto"/>
          <w:sz w:val="22"/>
          <w:szCs w:val="22"/>
        </w:rPr>
        <w:t>Policies to be presented to Council for adoption</w:t>
      </w:r>
    </w:p>
    <w:p w14:paraId="4C409F3E" w14:textId="5A260B2A" w:rsidR="00347006" w:rsidRPr="00E050B7" w:rsidRDefault="0084512C" w:rsidP="00347006">
      <w:pPr>
        <w:pStyle w:val="BodyText"/>
        <w:rPr>
          <w:rFonts w:ascii="Arial" w:hAnsi="Arial" w:cs="Arial"/>
          <w:sz w:val="22"/>
          <w:szCs w:val="22"/>
        </w:rPr>
      </w:pPr>
      <w:r w:rsidRPr="00D44C58">
        <w:rPr>
          <w:rFonts w:ascii="Arial" w:hAnsi="Arial" w:cs="Arial"/>
          <w:sz w:val="22"/>
          <w:szCs w:val="22"/>
        </w:rPr>
        <w:t>We will engage the community at the level of ‘involve’ on th</w:t>
      </w:r>
      <w:r>
        <w:rPr>
          <w:rFonts w:ascii="Arial" w:hAnsi="Arial" w:cs="Arial"/>
          <w:sz w:val="22"/>
          <w:szCs w:val="22"/>
        </w:rPr>
        <w:t xml:space="preserve">e IAP2 spectrum to prepare policies that </w:t>
      </w:r>
      <w:r w:rsidRPr="00347006">
        <w:rPr>
          <w:rFonts w:ascii="Arial" w:hAnsi="Arial" w:cs="Arial"/>
          <w:i/>
          <w:sz w:val="22"/>
          <w:szCs w:val="22"/>
        </w:rPr>
        <w:t>impact the community</w:t>
      </w:r>
      <w:r>
        <w:rPr>
          <w:rFonts w:ascii="Arial" w:hAnsi="Arial" w:cs="Arial"/>
          <w:sz w:val="22"/>
          <w:szCs w:val="22"/>
        </w:rPr>
        <w:t>, and that are to be presented to Council for adoption</w:t>
      </w:r>
      <w:r w:rsidRPr="00D44C58">
        <w:rPr>
          <w:rFonts w:ascii="Arial" w:hAnsi="Arial" w:cs="Arial"/>
          <w:sz w:val="22"/>
          <w:szCs w:val="22"/>
        </w:rPr>
        <w:t>.</w:t>
      </w:r>
      <w:r w:rsidR="00743009">
        <w:rPr>
          <w:rFonts w:ascii="Arial" w:hAnsi="Arial" w:cs="Arial"/>
          <w:sz w:val="22"/>
          <w:szCs w:val="22"/>
        </w:rPr>
        <w:t xml:space="preserve"> </w:t>
      </w:r>
    </w:p>
    <w:p w14:paraId="55D3F19B" w14:textId="34C2AE5D" w:rsidR="0084512C" w:rsidRDefault="0084512C" w:rsidP="0084512C">
      <w:pPr>
        <w:pStyle w:val="BodyText"/>
        <w:rPr>
          <w:rFonts w:ascii="Arial" w:hAnsi="Arial" w:cs="Arial"/>
          <w:sz w:val="22"/>
          <w:szCs w:val="22"/>
        </w:rPr>
      </w:pPr>
      <w:r>
        <w:rPr>
          <w:rFonts w:ascii="Arial" w:hAnsi="Arial" w:cs="Arial"/>
          <w:sz w:val="22"/>
          <w:szCs w:val="22"/>
        </w:rPr>
        <w:t>Our engagement pr</w:t>
      </w:r>
      <w:r w:rsidR="006B2CBD">
        <w:rPr>
          <w:rFonts w:ascii="Arial" w:hAnsi="Arial" w:cs="Arial"/>
          <w:sz w:val="22"/>
          <w:szCs w:val="22"/>
        </w:rPr>
        <w:t>ocess for these types of projects</w:t>
      </w:r>
      <w:r>
        <w:rPr>
          <w:rFonts w:ascii="Arial" w:hAnsi="Arial" w:cs="Arial"/>
          <w:sz w:val="22"/>
          <w:szCs w:val="22"/>
        </w:rPr>
        <w:t xml:space="preserve"> will include methods for gathering information from the community to inform draft documents (e.g. by</w:t>
      </w:r>
      <w:r w:rsidR="006B2CBD">
        <w:rPr>
          <w:rFonts w:ascii="Arial" w:hAnsi="Arial" w:cs="Arial"/>
          <w:sz w:val="22"/>
          <w:szCs w:val="22"/>
        </w:rPr>
        <w:t xml:space="preserve"> hosting workshops,</w:t>
      </w:r>
      <w:r>
        <w:rPr>
          <w:rFonts w:ascii="Arial" w:hAnsi="Arial" w:cs="Arial"/>
          <w:sz w:val="22"/>
          <w:szCs w:val="22"/>
        </w:rPr>
        <w:t xml:space="preserve"> or community engagement drop-in sessions). We will also exhibit any draft documents for public feedback for a minimum of 10 business days. </w:t>
      </w:r>
    </w:p>
    <w:p w14:paraId="1F782589" w14:textId="263701FE" w:rsidR="00EE1C61" w:rsidRDefault="00EE1C61" w:rsidP="00EE1C61">
      <w:pPr>
        <w:pStyle w:val="BodyText"/>
        <w:rPr>
          <w:rFonts w:ascii="Arial" w:hAnsi="Arial" w:cs="Arial"/>
          <w:sz w:val="22"/>
          <w:szCs w:val="22"/>
        </w:rPr>
      </w:pPr>
      <w:r w:rsidRPr="00EE1C61">
        <w:rPr>
          <w:rFonts w:ascii="Arial" w:hAnsi="Arial" w:cs="Arial"/>
          <w:sz w:val="22"/>
          <w:szCs w:val="22"/>
        </w:rPr>
        <w:t>Where policies are prepared t</w:t>
      </w:r>
      <w:r w:rsidR="006B2CBD">
        <w:rPr>
          <w:rFonts w:ascii="Arial" w:hAnsi="Arial" w:cs="Arial"/>
          <w:sz w:val="22"/>
          <w:szCs w:val="22"/>
        </w:rPr>
        <w:t>hat apply to Moreland Council’s internal operations</w:t>
      </w:r>
      <w:r w:rsidRPr="00EE1C61">
        <w:rPr>
          <w:rFonts w:ascii="Arial" w:hAnsi="Arial" w:cs="Arial"/>
          <w:sz w:val="22"/>
          <w:szCs w:val="22"/>
        </w:rPr>
        <w:t xml:space="preserve">, and/or </w:t>
      </w:r>
      <w:r w:rsidR="006B2CBD">
        <w:rPr>
          <w:rFonts w:ascii="Arial" w:hAnsi="Arial" w:cs="Arial"/>
          <w:sz w:val="22"/>
          <w:szCs w:val="22"/>
        </w:rPr>
        <w:t>that</w:t>
      </w:r>
      <w:r w:rsidRPr="00EE1C61">
        <w:rPr>
          <w:rFonts w:ascii="Arial" w:hAnsi="Arial" w:cs="Arial"/>
          <w:sz w:val="22"/>
          <w:szCs w:val="22"/>
        </w:rPr>
        <w:t xml:space="preserve"> have no impact, or a negligible impact on the community; Council will not carry out any community engagement.</w:t>
      </w:r>
    </w:p>
    <w:p w14:paraId="07439C79" w14:textId="5BFFE3B9" w:rsidR="0090591E" w:rsidRPr="00D50002" w:rsidRDefault="0090591E" w:rsidP="0090591E">
      <w:pPr>
        <w:rPr>
          <w:rFonts w:ascii="Arial" w:hAnsi="Arial" w:cs="Arial"/>
          <w:b/>
          <w:bCs/>
          <w:color w:val="auto"/>
          <w:kern w:val="0"/>
          <w:sz w:val="22"/>
          <w:szCs w:val="22"/>
        </w:rPr>
      </w:pPr>
      <w:r w:rsidRPr="00D50002">
        <w:rPr>
          <w:rFonts w:ascii="Arial" w:hAnsi="Arial" w:cs="Arial"/>
          <w:b/>
          <w:bCs/>
          <w:color w:val="auto"/>
          <w:sz w:val="22"/>
          <w:szCs w:val="22"/>
        </w:rPr>
        <w:t>Selling, exchanging or leasing land</w:t>
      </w:r>
    </w:p>
    <w:p w14:paraId="47D6754B" w14:textId="5A444BD5" w:rsidR="0090591E" w:rsidRPr="00D50002" w:rsidRDefault="00ED7198" w:rsidP="00D44C58">
      <w:pPr>
        <w:pStyle w:val="BodyText"/>
        <w:rPr>
          <w:rFonts w:ascii="Arial" w:hAnsi="Arial" w:cs="Arial"/>
          <w:color w:val="auto"/>
          <w:sz w:val="22"/>
          <w:szCs w:val="22"/>
        </w:rPr>
      </w:pPr>
      <w:r>
        <w:rPr>
          <w:rFonts w:ascii="Arial" w:hAnsi="Arial" w:cs="Arial"/>
          <w:sz w:val="22"/>
          <w:szCs w:val="22"/>
        </w:rPr>
        <w:t>We will</w:t>
      </w:r>
      <w:r w:rsidR="00120C3E">
        <w:rPr>
          <w:rFonts w:ascii="Arial" w:hAnsi="Arial" w:cs="Arial"/>
          <w:sz w:val="22"/>
          <w:szCs w:val="22"/>
        </w:rPr>
        <w:t xml:space="preserve"> engage the co</w:t>
      </w:r>
      <w:r w:rsidR="0084512C">
        <w:rPr>
          <w:rFonts w:ascii="Arial" w:hAnsi="Arial" w:cs="Arial"/>
          <w:sz w:val="22"/>
          <w:szCs w:val="22"/>
        </w:rPr>
        <w:t>mmunity at the level of ‘consult</w:t>
      </w:r>
      <w:r w:rsidR="00120C3E">
        <w:rPr>
          <w:rFonts w:ascii="Arial" w:hAnsi="Arial" w:cs="Arial"/>
          <w:sz w:val="22"/>
          <w:szCs w:val="22"/>
        </w:rPr>
        <w:t xml:space="preserve">’ </w:t>
      </w:r>
      <w:r w:rsidR="00347006">
        <w:rPr>
          <w:rFonts w:ascii="Arial" w:hAnsi="Arial" w:cs="Arial"/>
          <w:sz w:val="22"/>
          <w:szCs w:val="22"/>
        </w:rPr>
        <w:t xml:space="preserve">or ‘involve’ </w:t>
      </w:r>
      <w:r w:rsidR="00120C3E">
        <w:rPr>
          <w:rFonts w:ascii="Arial" w:hAnsi="Arial" w:cs="Arial"/>
          <w:sz w:val="22"/>
          <w:szCs w:val="22"/>
        </w:rPr>
        <w:t xml:space="preserve">on the IAP2 spectrum in relation to matters where Council seeks to sell, exchange or lease land. </w:t>
      </w:r>
      <w:r w:rsidR="0090591E" w:rsidRPr="00D50002">
        <w:rPr>
          <w:rFonts w:ascii="Arial" w:hAnsi="Arial" w:cs="Arial"/>
          <w:color w:val="auto"/>
          <w:sz w:val="22"/>
          <w:szCs w:val="22"/>
        </w:rPr>
        <w:t xml:space="preserve">We will give notice to the community of any proposal to sell or exchange land, letting the community know how they can provide feedback to the proposal. </w:t>
      </w:r>
    </w:p>
    <w:p w14:paraId="095EA5F3" w14:textId="77777777" w:rsidR="0090591E" w:rsidRPr="00D50002" w:rsidRDefault="0090591E" w:rsidP="0090591E">
      <w:pPr>
        <w:rPr>
          <w:rFonts w:ascii="Arial" w:hAnsi="Arial" w:cs="Arial"/>
          <w:color w:val="auto"/>
          <w:sz w:val="22"/>
          <w:szCs w:val="22"/>
        </w:rPr>
      </w:pPr>
      <w:r w:rsidRPr="00D50002">
        <w:rPr>
          <w:rFonts w:ascii="Arial" w:hAnsi="Arial" w:cs="Arial"/>
          <w:color w:val="auto"/>
          <w:sz w:val="22"/>
          <w:szCs w:val="22"/>
        </w:rPr>
        <w:t xml:space="preserve">If we are intending to lease land for a year or more and the rent to be charged is $100,000 a year or more, or the market rental value is $100,000 a year or more, or if the proposed lease is for more than 10 years, we will include the proposed lease in the </w:t>
      </w:r>
      <w:r>
        <w:rPr>
          <w:rFonts w:ascii="Arial" w:hAnsi="Arial" w:cs="Arial"/>
          <w:color w:val="auto"/>
          <w:sz w:val="22"/>
          <w:szCs w:val="22"/>
        </w:rPr>
        <w:t xml:space="preserve">Council </w:t>
      </w:r>
      <w:r w:rsidRPr="00D50002">
        <w:rPr>
          <w:rFonts w:ascii="Arial" w:hAnsi="Arial" w:cs="Arial"/>
          <w:color w:val="auto"/>
          <w:sz w:val="22"/>
          <w:szCs w:val="22"/>
        </w:rPr>
        <w:t xml:space="preserve">budget. If the proposal to lease </w:t>
      </w:r>
      <w:r w:rsidRPr="00D50002">
        <w:rPr>
          <w:rFonts w:ascii="Arial" w:hAnsi="Arial" w:cs="Arial"/>
          <w:color w:val="auto"/>
          <w:sz w:val="22"/>
          <w:szCs w:val="22"/>
        </w:rPr>
        <w:lastRenderedPageBreak/>
        <w:t>comes up outside of the budget process, we will let the community know about the proposal, and advis</w:t>
      </w:r>
      <w:r>
        <w:rPr>
          <w:rFonts w:ascii="Arial" w:hAnsi="Arial" w:cs="Arial"/>
          <w:color w:val="auto"/>
          <w:sz w:val="22"/>
          <w:szCs w:val="22"/>
        </w:rPr>
        <w:t>e how they can be involved in</w:t>
      </w:r>
      <w:r w:rsidRPr="00D50002">
        <w:rPr>
          <w:rFonts w:ascii="Arial" w:hAnsi="Arial" w:cs="Arial"/>
          <w:color w:val="auto"/>
          <w:sz w:val="22"/>
          <w:szCs w:val="22"/>
        </w:rPr>
        <w:t xml:space="preserve"> decision making.</w:t>
      </w:r>
    </w:p>
    <w:p w14:paraId="0F111DBE" w14:textId="27543D73" w:rsidR="0090591E" w:rsidRDefault="0090591E" w:rsidP="0090591E">
      <w:pPr>
        <w:rPr>
          <w:rFonts w:ascii="Arial" w:hAnsi="Arial" w:cs="Arial"/>
          <w:color w:val="auto"/>
          <w:sz w:val="22"/>
          <w:szCs w:val="22"/>
        </w:rPr>
      </w:pPr>
      <w:r w:rsidRPr="00BF4209">
        <w:rPr>
          <w:rFonts w:ascii="Arial" w:hAnsi="Arial" w:cs="Arial"/>
          <w:color w:val="auto"/>
          <w:sz w:val="22"/>
          <w:szCs w:val="22"/>
        </w:rPr>
        <w:t>If the proposed sale, or exchange or lease of land is with a public body, the crown or a minister, or with a public hospital or not for profit hospital, we may make the decision without seeking community views because these entities are committed to community benefit.</w:t>
      </w:r>
    </w:p>
    <w:p w14:paraId="7D014777" w14:textId="77777777" w:rsidR="006B2CBD" w:rsidRDefault="006B2CBD" w:rsidP="00B8138F">
      <w:pPr>
        <w:pStyle w:val="BodyText"/>
        <w:rPr>
          <w:rFonts w:ascii="Arial" w:hAnsi="Arial" w:cs="Arial"/>
          <w:b/>
          <w:sz w:val="22"/>
          <w:szCs w:val="22"/>
        </w:rPr>
      </w:pPr>
      <w:bookmarkStart w:id="31" w:name="_Hlk56542560"/>
      <w:r>
        <w:rPr>
          <w:rFonts w:ascii="Arial" w:hAnsi="Arial" w:cs="Arial"/>
          <w:b/>
          <w:sz w:val="22"/>
          <w:szCs w:val="22"/>
        </w:rPr>
        <w:t>Statutory projects</w:t>
      </w:r>
    </w:p>
    <w:p w14:paraId="73A538B4" w14:textId="16E34594" w:rsidR="00B8138F" w:rsidRDefault="006B2CBD" w:rsidP="00B8138F">
      <w:pPr>
        <w:pStyle w:val="BodyText"/>
        <w:rPr>
          <w:rFonts w:ascii="Arial" w:hAnsi="Arial" w:cs="Arial"/>
          <w:sz w:val="22"/>
          <w:szCs w:val="22"/>
        </w:rPr>
      </w:pPr>
      <w:r>
        <w:rPr>
          <w:rFonts w:ascii="Arial" w:hAnsi="Arial" w:cs="Arial"/>
          <w:sz w:val="22"/>
          <w:szCs w:val="22"/>
        </w:rPr>
        <w:t>For p</w:t>
      </w:r>
      <w:r w:rsidR="00B8138F">
        <w:rPr>
          <w:rFonts w:ascii="Arial" w:hAnsi="Arial" w:cs="Arial"/>
          <w:sz w:val="22"/>
          <w:szCs w:val="22"/>
        </w:rPr>
        <w:t>rojects that are subject to statutory requirements for community engagement (e.g. projects where Section 223 of the Local Government Act 1989 applies), Council will engage the community in accordance with all statutory requirements.</w:t>
      </w:r>
    </w:p>
    <w:p w14:paraId="6C593279" w14:textId="7C55ADB5" w:rsidR="00056274" w:rsidRPr="00347006" w:rsidRDefault="00056274" w:rsidP="00056274">
      <w:pPr>
        <w:pStyle w:val="BodyText"/>
        <w:rPr>
          <w:rFonts w:ascii="Arial" w:hAnsi="Arial" w:cs="Arial"/>
          <w:b/>
          <w:bCs/>
          <w:sz w:val="22"/>
          <w:szCs w:val="22"/>
        </w:rPr>
      </w:pPr>
      <w:r w:rsidRPr="00347006">
        <w:rPr>
          <w:rFonts w:ascii="Arial" w:hAnsi="Arial" w:cs="Arial"/>
          <w:b/>
          <w:bCs/>
          <w:sz w:val="22"/>
          <w:szCs w:val="22"/>
        </w:rPr>
        <w:t>Projects where more than one statutory process for community engagement applies</w:t>
      </w:r>
    </w:p>
    <w:p w14:paraId="65AD70A6" w14:textId="4D4AF1C0" w:rsidR="00056274" w:rsidRDefault="00347006" w:rsidP="00347006">
      <w:pPr>
        <w:pStyle w:val="BodyText"/>
        <w:rPr>
          <w:rFonts w:ascii="Arial" w:hAnsi="Arial" w:cs="Arial"/>
          <w:bCs/>
          <w:sz w:val="22"/>
          <w:szCs w:val="22"/>
        </w:rPr>
      </w:pPr>
      <w:r w:rsidRPr="00347006">
        <w:rPr>
          <w:rFonts w:ascii="Arial" w:hAnsi="Arial" w:cs="Arial"/>
          <w:bCs/>
          <w:sz w:val="22"/>
          <w:szCs w:val="22"/>
        </w:rPr>
        <w:t>Where projects require</w:t>
      </w:r>
      <w:r w:rsidR="00056274" w:rsidRPr="00347006">
        <w:rPr>
          <w:rFonts w:ascii="Arial" w:hAnsi="Arial" w:cs="Arial"/>
          <w:bCs/>
          <w:sz w:val="22"/>
          <w:szCs w:val="22"/>
        </w:rPr>
        <w:t xml:space="preserve"> more than one statutory process for community engagement, we will</w:t>
      </w:r>
      <w:r w:rsidR="00B8138F">
        <w:rPr>
          <w:rFonts w:ascii="Arial" w:hAnsi="Arial" w:cs="Arial"/>
          <w:bCs/>
          <w:sz w:val="22"/>
          <w:szCs w:val="22"/>
        </w:rPr>
        <w:t xml:space="preserve"> endeavour to</w:t>
      </w:r>
      <w:r w:rsidR="00056274" w:rsidRPr="00347006">
        <w:rPr>
          <w:rFonts w:ascii="Arial" w:hAnsi="Arial" w:cs="Arial"/>
          <w:bCs/>
          <w:sz w:val="22"/>
          <w:szCs w:val="22"/>
        </w:rPr>
        <w:t xml:space="preserve"> make clear the scope of engagement at each stage; keep the community apprised when new information comes to light to support participation, and otherwise follow the statutory process</w:t>
      </w:r>
      <w:bookmarkEnd w:id="31"/>
      <w:r w:rsidRPr="00347006">
        <w:rPr>
          <w:rFonts w:ascii="Arial" w:hAnsi="Arial" w:cs="Arial"/>
          <w:bCs/>
          <w:sz w:val="22"/>
          <w:szCs w:val="22"/>
        </w:rPr>
        <w:t>es.</w:t>
      </w:r>
    </w:p>
    <w:p w14:paraId="1EAEB9EC" w14:textId="4B63C5D2" w:rsidR="0090591E" w:rsidRPr="00AF3B07" w:rsidRDefault="00073351" w:rsidP="0090591E">
      <w:pPr>
        <w:pStyle w:val="BodyText"/>
        <w:rPr>
          <w:rFonts w:ascii="Arial" w:hAnsi="Arial" w:cs="Arial"/>
          <w:b/>
          <w:sz w:val="22"/>
          <w:szCs w:val="22"/>
        </w:rPr>
      </w:pPr>
      <w:r>
        <w:rPr>
          <w:rFonts w:ascii="Arial" w:hAnsi="Arial" w:cs="Arial"/>
          <w:b/>
          <w:sz w:val="22"/>
          <w:szCs w:val="22"/>
        </w:rPr>
        <w:t>High to very high impact/risk projects</w:t>
      </w:r>
    </w:p>
    <w:p w14:paraId="301F598B" w14:textId="2D58CA28" w:rsidR="0090591E" w:rsidRPr="00AF3B07" w:rsidRDefault="00073351" w:rsidP="0090591E">
      <w:pPr>
        <w:pStyle w:val="BodyText"/>
        <w:rPr>
          <w:rFonts w:ascii="Arial" w:hAnsi="Arial" w:cs="Arial"/>
          <w:sz w:val="22"/>
          <w:szCs w:val="22"/>
        </w:rPr>
      </w:pPr>
      <w:r>
        <w:rPr>
          <w:rFonts w:ascii="Arial" w:hAnsi="Arial" w:cs="Arial"/>
          <w:sz w:val="22"/>
          <w:szCs w:val="22"/>
        </w:rPr>
        <w:t>High to very high impact/risk</w:t>
      </w:r>
      <w:r w:rsidR="0090591E">
        <w:rPr>
          <w:rFonts w:ascii="Arial" w:hAnsi="Arial" w:cs="Arial"/>
          <w:sz w:val="22"/>
          <w:szCs w:val="22"/>
        </w:rPr>
        <w:t xml:space="preserve"> projects </w:t>
      </w:r>
      <w:r>
        <w:rPr>
          <w:rFonts w:ascii="Arial" w:hAnsi="Arial" w:cs="Arial"/>
          <w:sz w:val="22"/>
          <w:szCs w:val="22"/>
        </w:rPr>
        <w:t xml:space="preserve">are projects </w:t>
      </w:r>
      <w:r w:rsidR="0090591E">
        <w:rPr>
          <w:rFonts w:ascii="Arial" w:hAnsi="Arial" w:cs="Arial"/>
          <w:sz w:val="22"/>
          <w:szCs w:val="22"/>
        </w:rPr>
        <w:t>where the risk rating or commu</w:t>
      </w:r>
      <w:r>
        <w:rPr>
          <w:rFonts w:ascii="Arial" w:hAnsi="Arial" w:cs="Arial"/>
          <w:sz w:val="22"/>
          <w:szCs w:val="22"/>
        </w:rPr>
        <w:t>nity impact rating is determined to be</w:t>
      </w:r>
      <w:r w:rsidR="0090591E">
        <w:rPr>
          <w:rFonts w:ascii="Arial" w:hAnsi="Arial" w:cs="Arial"/>
          <w:sz w:val="22"/>
          <w:szCs w:val="22"/>
        </w:rPr>
        <w:t xml:space="preserve"> high</w:t>
      </w:r>
      <w:r>
        <w:rPr>
          <w:rFonts w:ascii="Arial" w:hAnsi="Arial" w:cs="Arial"/>
          <w:sz w:val="22"/>
          <w:szCs w:val="22"/>
        </w:rPr>
        <w:t xml:space="preserve"> through an assessment</w:t>
      </w:r>
      <w:r w:rsidR="0090591E">
        <w:rPr>
          <w:rFonts w:ascii="Arial" w:hAnsi="Arial" w:cs="Arial"/>
          <w:sz w:val="22"/>
          <w:szCs w:val="22"/>
        </w:rPr>
        <w:t>. Council officers will apply risk rating and community impact rating tools to consider the rating of projects. Factors for consideration will include impacts on the local economy; area amenity, human rights and social equity, the size of the impacted area and population, long-term sustainability, strategic and sensitive land uses and more. Example projects could include major public space upgrades or major capital works projects.</w:t>
      </w:r>
    </w:p>
    <w:p w14:paraId="3DBAF5EC" w14:textId="46F49717" w:rsidR="0090591E" w:rsidRPr="00AF3B07" w:rsidRDefault="0090591E" w:rsidP="0090591E">
      <w:pPr>
        <w:pStyle w:val="BodyText"/>
        <w:rPr>
          <w:rFonts w:ascii="Arial" w:hAnsi="Arial" w:cs="Arial"/>
          <w:sz w:val="22"/>
          <w:szCs w:val="22"/>
        </w:rPr>
      </w:pPr>
      <w:r w:rsidRPr="00AF3B07">
        <w:rPr>
          <w:rFonts w:ascii="Arial" w:hAnsi="Arial" w:cs="Arial"/>
          <w:sz w:val="22"/>
          <w:szCs w:val="22"/>
        </w:rPr>
        <w:t>For these types of p</w:t>
      </w:r>
      <w:r>
        <w:rPr>
          <w:rFonts w:ascii="Arial" w:hAnsi="Arial" w:cs="Arial"/>
          <w:sz w:val="22"/>
          <w:szCs w:val="22"/>
        </w:rPr>
        <w:t xml:space="preserve">rojects, we will </w:t>
      </w:r>
      <w:r w:rsidRPr="00AF3B07">
        <w:rPr>
          <w:rFonts w:ascii="Arial" w:hAnsi="Arial" w:cs="Arial"/>
          <w:sz w:val="22"/>
          <w:szCs w:val="22"/>
        </w:rPr>
        <w:t>‘involve’</w:t>
      </w:r>
      <w:r>
        <w:rPr>
          <w:rFonts w:ascii="Arial" w:hAnsi="Arial" w:cs="Arial"/>
          <w:sz w:val="22"/>
          <w:szCs w:val="22"/>
        </w:rPr>
        <w:t xml:space="preserve"> or ‘collaborate’ with</w:t>
      </w:r>
      <w:r w:rsidRPr="00AF3B07">
        <w:rPr>
          <w:rFonts w:ascii="Arial" w:hAnsi="Arial" w:cs="Arial"/>
          <w:sz w:val="22"/>
          <w:szCs w:val="22"/>
        </w:rPr>
        <w:t xml:space="preserve"> our community in decision making.</w:t>
      </w:r>
      <w:r>
        <w:rPr>
          <w:rFonts w:ascii="Arial" w:hAnsi="Arial" w:cs="Arial"/>
          <w:sz w:val="22"/>
          <w:szCs w:val="22"/>
        </w:rPr>
        <w:t xml:space="preserve"> Prior Branch Manager approval of engagement plans is required for all projects in this category.</w:t>
      </w:r>
    </w:p>
    <w:p w14:paraId="0455127D" w14:textId="1E07DEBB" w:rsidR="00073351" w:rsidRPr="00AF3B07" w:rsidRDefault="00073351" w:rsidP="00073351">
      <w:pPr>
        <w:pStyle w:val="BodyText"/>
        <w:rPr>
          <w:rFonts w:ascii="Arial" w:hAnsi="Arial" w:cs="Arial"/>
          <w:b/>
          <w:sz w:val="22"/>
          <w:szCs w:val="22"/>
        </w:rPr>
      </w:pPr>
      <w:r>
        <w:rPr>
          <w:rFonts w:ascii="Arial" w:hAnsi="Arial" w:cs="Arial"/>
          <w:b/>
          <w:sz w:val="22"/>
          <w:szCs w:val="22"/>
        </w:rPr>
        <w:t>Medium impact/risk projects</w:t>
      </w:r>
    </w:p>
    <w:p w14:paraId="6F0E9EF7" w14:textId="3D268A97" w:rsidR="0090591E" w:rsidRPr="00AF3B07" w:rsidRDefault="00073351" w:rsidP="0090591E">
      <w:pPr>
        <w:pStyle w:val="BodyText"/>
        <w:rPr>
          <w:rFonts w:ascii="Arial" w:hAnsi="Arial" w:cs="Arial"/>
          <w:sz w:val="22"/>
          <w:szCs w:val="22"/>
          <w:lang w:eastAsia="en-US"/>
        </w:rPr>
      </w:pPr>
      <w:r>
        <w:rPr>
          <w:rFonts w:ascii="Arial" w:hAnsi="Arial" w:cs="Arial"/>
          <w:sz w:val="22"/>
          <w:szCs w:val="22"/>
          <w:lang w:eastAsia="en-US"/>
        </w:rPr>
        <w:t>Medium impact/risk projects are</w:t>
      </w:r>
      <w:r w:rsidR="0090591E">
        <w:rPr>
          <w:rFonts w:ascii="Arial" w:hAnsi="Arial" w:cs="Arial"/>
          <w:sz w:val="22"/>
          <w:szCs w:val="22"/>
          <w:lang w:eastAsia="en-US"/>
        </w:rPr>
        <w:t xml:space="preserve"> projects where the risk rating or community impact rating is considered medium</w:t>
      </w:r>
      <w:r>
        <w:rPr>
          <w:rFonts w:ascii="Arial" w:hAnsi="Arial" w:cs="Arial"/>
          <w:sz w:val="22"/>
          <w:szCs w:val="22"/>
          <w:lang w:eastAsia="en-US"/>
        </w:rPr>
        <w:t xml:space="preserve"> through an assessment</w:t>
      </w:r>
      <w:r w:rsidR="0090591E">
        <w:rPr>
          <w:rFonts w:ascii="Arial" w:hAnsi="Arial" w:cs="Arial"/>
          <w:sz w:val="22"/>
          <w:szCs w:val="22"/>
          <w:lang w:eastAsia="en-US"/>
        </w:rPr>
        <w:t>.</w:t>
      </w:r>
      <w:r>
        <w:rPr>
          <w:rFonts w:ascii="Arial" w:hAnsi="Arial" w:cs="Arial"/>
          <w:sz w:val="22"/>
          <w:szCs w:val="22"/>
        </w:rPr>
        <w:t xml:space="preserve"> Council officers will apply risk rating and community impact rating tools to consider the rating of projects. </w:t>
      </w:r>
      <w:r w:rsidR="0090591E">
        <w:rPr>
          <w:rFonts w:ascii="Arial" w:hAnsi="Arial" w:cs="Arial"/>
          <w:sz w:val="22"/>
          <w:szCs w:val="22"/>
          <w:lang w:eastAsia="en-US"/>
        </w:rPr>
        <w:t>Example</w:t>
      </w:r>
      <w:r>
        <w:rPr>
          <w:rFonts w:ascii="Arial" w:hAnsi="Arial" w:cs="Arial"/>
          <w:sz w:val="22"/>
          <w:szCs w:val="22"/>
          <w:lang w:eastAsia="en-US"/>
        </w:rPr>
        <w:t>s</w:t>
      </w:r>
      <w:r w:rsidR="0090591E">
        <w:rPr>
          <w:rFonts w:ascii="Arial" w:hAnsi="Arial" w:cs="Arial"/>
          <w:sz w:val="22"/>
          <w:szCs w:val="22"/>
          <w:lang w:eastAsia="en-US"/>
        </w:rPr>
        <w:t xml:space="preserve"> may include upgrades to a local park.</w:t>
      </w:r>
    </w:p>
    <w:p w14:paraId="1EF567FD" w14:textId="5EE0BECF" w:rsidR="0090591E" w:rsidRDefault="0090591E" w:rsidP="0090591E">
      <w:pPr>
        <w:pStyle w:val="BodyText"/>
        <w:rPr>
          <w:rFonts w:ascii="Arial" w:hAnsi="Arial" w:cs="Arial"/>
          <w:sz w:val="22"/>
          <w:szCs w:val="22"/>
        </w:rPr>
      </w:pPr>
      <w:r w:rsidRPr="00AF3B07">
        <w:rPr>
          <w:rFonts w:ascii="Arial" w:hAnsi="Arial" w:cs="Arial"/>
          <w:sz w:val="22"/>
          <w:szCs w:val="22"/>
          <w:lang w:eastAsia="en-US"/>
        </w:rPr>
        <w:t>For these types of projects</w:t>
      </w:r>
      <w:r>
        <w:rPr>
          <w:rFonts w:ascii="Arial" w:hAnsi="Arial" w:cs="Arial"/>
          <w:sz w:val="22"/>
          <w:szCs w:val="22"/>
          <w:lang w:eastAsia="en-US"/>
        </w:rPr>
        <w:t>,</w:t>
      </w:r>
      <w:r w:rsidRPr="00AF3B07">
        <w:rPr>
          <w:rFonts w:ascii="Arial" w:hAnsi="Arial" w:cs="Arial"/>
          <w:sz w:val="22"/>
          <w:szCs w:val="22"/>
          <w:lang w:eastAsia="en-US"/>
        </w:rPr>
        <w:t xml:space="preserve"> we will</w:t>
      </w:r>
      <w:r w:rsidR="00ED7198">
        <w:rPr>
          <w:rFonts w:ascii="Arial" w:hAnsi="Arial" w:cs="Arial"/>
          <w:sz w:val="22"/>
          <w:szCs w:val="22"/>
          <w:lang w:eastAsia="en-US"/>
        </w:rPr>
        <w:t xml:space="preserve"> </w:t>
      </w:r>
      <w:r>
        <w:rPr>
          <w:rFonts w:ascii="Arial" w:hAnsi="Arial" w:cs="Arial"/>
          <w:sz w:val="22"/>
          <w:szCs w:val="22"/>
          <w:lang w:eastAsia="en-US"/>
        </w:rPr>
        <w:t>‘involve</w:t>
      </w:r>
      <w:r w:rsidRPr="00AF3B07">
        <w:rPr>
          <w:rFonts w:ascii="Arial" w:hAnsi="Arial" w:cs="Arial"/>
          <w:sz w:val="22"/>
          <w:szCs w:val="22"/>
          <w:lang w:eastAsia="en-US"/>
        </w:rPr>
        <w:t>’ the community.</w:t>
      </w:r>
      <w:r>
        <w:rPr>
          <w:rFonts w:ascii="Arial" w:hAnsi="Arial" w:cs="Arial"/>
          <w:sz w:val="22"/>
          <w:szCs w:val="22"/>
          <w:lang w:eastAsia="en-US"/>
        </w:rPr>
        <w:t xml:space="preserve"> </w:t>
      </w:r>
      <w:r>
        <w:rPr>
          <w:rFonts w:ascii="Arial" w:hAnsi="Arial" w:cs="Arial"/>
          <w:sz w:val="22"/>
          <w:szCs w:val="22"/>
        </w:rPr>
        <w:t>Prior Unit Manager or Coordinator approval of engagement plans is required for all projects in this category.</w:t>
      </w:r>
    </w:p>
    <w:p w14:paraId="47A30AEF" w14:textId="47B3B94D" w:rsidR="0090591E" w:rsidRPr="00AF3B07" w:rsidRDefault="00073351" w:rsidP="0090591E">
      <w:pPr>
        <w:pStyle w:val="BodyText"/>
        <w:rPr>
          <w:rFonts w:ascii="Arial" w:hAnsi="Arial" w:cs="Arial"/>
          <w:b/>
          <w:sz w:val="22"/>
          <w:szCs w:val="22"/>
        </w:rPr>
      </w:pPr>
      <w:r>
        <w:rPr>
          <w:rFonts w:ascii="Arial" w:hAnsi="Arial" w:cs="Arial"/>
          <w:b/>
          <w:sz w:val="22"/>
          <w:szCs w:val="22"/>
        </w:rPr>
        <w:t>Low impact/risk projects</w:t>
      </w:r>
    </w:p>
    <w:p w14:paraId="54E74B3D" w14:textId="556457CB" w:rsidR="0090591E" w:rsidRPr="00AF3B07" w:rsidRDefault="00073351" w:rsidP="0090591E">
      <w:pPr>
        <w:pStyle w:val="BodyText"/>
        <w:rPr>
          <w:rFonts w:ascii="Arial" w:hAnsi="Arial" w:cs="Arial"/>
          <w:sz w:val="22"/>
          <w:szCs w:val="22"/>
          <w:lang w:eastAsia="en-US"/>
        </w:rPr>
      </w:pPr>
      <w:r>
        <w:rPr>
          <w:rFonts w:ascii="Arial" w:hAnsi="Arial" w:cs="Arial"/>
          <w:sz w:val="22"/>
          <w:szCs w:val="22"/>
          <w:lang w:eastAsia="en-US"/>
        </w:rPr>
        <w:t>Low impact/risk</w:t>
      </w:r>
      <w:r w:rsidR="009A7418">
        <w:rPr>
          <w:rFonts w:ascii="Arial" w:hAnsi="Arial" w:cs="Arial"/>
          <w:sz w:val="22"/>
          <w:szCs w:val="22"/>
          <w:lang w:eastAsia="en-US"/>
        </w:rPr>
        <w:t xml:space="preserve"> projects are </w:t>
      </w:r>
      <w:r w:rsidR="0090591E">
        <w:rPr>
          <w:rFonts w:ascii="Arial" w:hAnsi="Arial" w:cs="Arial"/>
          <w:sz w:val="22"/>
          <w:szCs w:val="22"/>
          <w:lang w:eastAsia="en-US"/>
        </w:rPr>
        <w:t>projects where the risk rating or community impact rating is considered low</w:t>
      </w:r>
      <w:r>
        <w:rPr>
          <w:rFonts w:ascii="Arial" w:hAnsi="Arial" w:cs="Arial"/>
          <w:sz w:val="22"/>
          <w:szCs w:val="22"/>
          <w:lang w:eastAsia="en-US"/>
        </w:rPr>
        <w:t xml:space="preserve"> through an assessment</w:t>
      </w:r>
      <w:r w:rsidR="0090591E">
        <w:rPr>
          <w:rFonts w:ascii="Arial" w:hAnsi="Arial" w:cs="Arial"/>
          <w:sz w:val="22"/>
          <w:szCs w:val="22"/>
          <w:lang w:eastAsia="en-US"/>
        </w:rPr>
        <w:t xml:space="preserve">. </w:t>
      </w:r>
      <w:r>
        <w:rPr>
          <w:rFonts w:ascii="Arial" w:hAnsi="Arial" w:cs="Arial"/>
          <w:sz w:val="22"/>
          <w:szCs w:val="22"/>
        </w:rPr>
        <w:t xml:space="preserve">Council officers will apply risk rating and community impact rating tools to consider the rating of projects. </w:t>
      </w:r>
      <w:r w:rsidR="0090591E">
        <w:rPr>
          <w:rFonts w:ascii="Arial" w:hAnsi="Arial" w:cs="Arial"/>
          <w:sz w:val="22"/>
          <w:szCs w:val="22"/>
          <w:lang w:eastAsia="en-US"/>
        </w:rPr>
        <w:t>Example projects could include single tree installations or small-scale traffic treatments.</w:t>
      </w:r>
    </w:p>
    <w:p w14:paraId="4CEBB1CD" w14:textId="4C85D3E4" w:rsidR="00EE1C61" w:rsidRPr="00AF3B07" w:rsidRDefault="0090591E" w:rsidP="0090591E">
      <w:pPr>
        <w:pStyle w:val="BodyText"/>
        <w:rPr>
          <w:rFonts w:ascii="Arial" w:hAnsi="Arial" w:cs="Arial"/>
          <w:sz w:val="22"/>
          <w:szCs w:val="22"/>
        </w:rPr>
      </w:pPr>
      <w:r w:rsidRPr="00AF3B07">
        <w:rPr>
          <w:rFonts w:ascii="Arial" w:hAnsi="Arial" w:cs="Arial"/>
          <w:sz w:val="22"/>
          <w:szCs w:val="22"/>
        </w:rPr>
        <w:t>For these types of projects</w:t>
      </w:r>
      <w:r>
        <w:rPr>
          <w:rFonts w:ascii="Arial" w:hAnsi="Arial" w:cs="Arial"/>
          <w:sz w:val="22"/>
          <w:szCs w:val="22"/>
        </w:rPr>
        <w:t>,</w:t>
      </w:r>
      <w:r w:rsidRPr="00AF3B07">
        <w:rPr>
          <w:rFonts w:ascii="Arial" w:hAnsi="Arial" w:cs="Arial"/>
          <w:sz w:val="22"/>
          <w:szCs w:val="22"/>
        </w:rPr>
        <w:t xml:space="preserve"> we will</w:t>
      </w:r>
      <w:r>
        <w:rPr>
          <w:rFonts w:ascii="Arial" w:hAnsi="Arial" w:cs="Arial"/>
          <w:sz w:val="22"/>
          <w:szCs w:val="22"/>
        </w:rPr>
        <w:t xml:space="preserve"> ‘involve’ or ‘consult’ </w:t>
      </w:r>
      <w:r w:rsidRPr="00AF3B07">
        <w:rPr>
          <w:rFonts w:ascii="Arial" w:hAnsi="Arial" w:cs="Arial"/>
          <w:sz w:val="22"/>
          <w:szCs w:val="22"/>
        </w:rPr>
        <w:t>our community.</w:t>
      </w:r>
      <w:r>
        <w:rPr>
          <w:rFonts w:ascii="Arial" w:hAnsi="Arial" w:cs="Arial"/>
          <w:sz w:val="22"/>
          <w:szCs w:val="22"/>
        </w:rPr>
        <w:t xml:space="preserve"> </w:t>
      </w:r>
    </w:p>
    <w:p w14:paraId="18A5646E" w14:textId="03E9769E" w:rsidR="0090591E" w:rsidRPr="000476E6" w:rsidRDefault="0090591E" w:rsidP="0090591E">
      <w:pPr>
        <w:pStyle w:val="BodyText"/>
        <w:rPr>
          <w:rFonts w:ascii="Arial" w:hAnsi="Arial" w:cs="Arial"/>
          <w:b/>
          <w:sz w:val="22"/>
          <w:szCs w:val="22"/>
        </w:rPr>
      </w:pPr>
      <w:r w:rsidRPr="000476E6">
        <w:rPr>
          <w:rFonts w:ascii="Arial" w:hAnsi="Arial" w:cs="Arial"/>
          <w:b/>
          <w:sz w:val="22"/>
          <w:szCs w:val="22"/>
        </w:rPr>
        <w:t>Projects where there is no opportunity to in</w:t>
      </w:r>
      <w:r w:rsidR="00056274">
        <w:rPr>
          <w:rFonts w:ascii="Arial" w:hAnsi="Arial" w:cs="Arial"/>
          <w:b/>
          <w:sz w:val="22"/>
          <w:szCs w:val="22"/>
        </w:rPr>
        <w:t xml:space="preserve">fluence </w:t>
      </w:r>
      <w:r>
        <w:rPr>
          <w:rFonts w:ascii="Arial" w:hAnsi="Arial" w:cs="Arial"/>
          <w:b/>
          <w:sz w:val="22"/>
          <w:szCs w:val="22"/>
        </w:rPr>
        <w:t>decision making</w:t>
      </w:r>
    </w:p>
    <w:p w14:paraId="5863EE46" w14:textId="073A7CE1" w:rsidR="00056274" w:rsidRDefault="0090591E" w:rsidP="0090591E">
      <w:pPr>
        <w:rPr>
          <w:rFonts w:ascii="Arial" w:hAnsi="Arial" w:cs="Arial"/>
          <w:sz w:val="22"/>
          <w:szCs w:val="22"/>
          <w:lang w:eastAsia="en-US"/>
        </w:rPr>
      </w:pPr>
      <w:r w:rsidRPr="00AF3B07">
        <w:rPr>
          <w:rFonts w:ascii="Arial" w:hAnsi="Arial" w:cs="Arial"/>
          <w:sz w:val="22"/>
          <w:szCs w:val="22"/>
          <w:lang w:eastAsia="en-US"/>
        </w:rPr>
        <w:t>Occasi</w:t>
      </w:r>
      <w:r>
        <w:rPr>
          <w:rFonts w:ascii="Arial" w:hAnsi="Arial" w:cs="Arial"/>
          <w:sz w:val="22"/>
          <w:szCs w:val="22"/>
          <w:lang w:eastAsia="en-US"/>
        </w:rPr>
        <w:t>onally we may need to inform our community</w:t>
      </w:r>
      <w:r w:rsidRPr="00AF3B07">
        <w:rPr>
          <w:rFonts w:ascii="Arial" w:hAnsi="Arial" w:cs="Arial"/>
          <w:sz w:val="22"/>
          <w:szCs w:val="22"/>
          <w:lang w:eastAsia="en-US"/>
        </w:rPr>
        <w:t xml:space="preserve"> of a decision where there is no opportunity for community input.</w:t>
      </w:r>
      <w:r>
        <w:rPr>
          <w:rFonts w:ascii="Arial" w:hAnsi="Arial" w:cs="Arial"/>
          <w:sz w:val="22"/>
          <w:szCs w:val="22"/>
          <w:lang w:eastAsia="en-US"/>
        </w:rPr>
        <w:t xml:space="preserve"> For example, projects where Council is not the decision maker.</w:t>
      </w:r>
      <w:r w:rsidRPr="00AF3B07">
        <w:rPr>
          <w:rFonts w:ascii="Arial" w:hAnsi="Arial" w:cs="Arial"/>
          <w:sz w:val="22"/>
          <w:szCs w:val="22"/>
          <w:lang w:eastAsia="en-US"/>
        </w:rPr>
        <w:t xml:space="preserve"> In these cases</w:t>
      </w:r>
      <w:r>
        <w:rPr>
          <w:rFonts w:ascii="Arial" w:hAnsi="Arial" w:cs="Arial"/>
          <w:sz w:val="22"/>
          <w:szCs w:val="22"/>
          <w:lang w:eastAsia="en-US"/>
        </w:rPr>
        <w:t>, we will keep our community</w:t>
      </w:r>
      <w:r w:rsidRPr="00AF3B07">
        <w:rPr>
          <w:rFonts w:ascii="Arial" w:hAnsi="Arial" w:cs="Arial"/>
          <w:sz w:val="22"/>
          <w:szCs w:val="22"/>
          <w:lang w:eastAsia="en-US"/>
        </w:rPr>
        <w:t xml:space="preserve"> informed with objective, relevant and timely information. </w:t>
      </w:r>
    </w:p>
    <w:p w14:paraId="5D524F79" w14:textId="77777777" w:rsidR="0090591E" w:rsidRDefault="0090591E" w:rsidP="0090591E">
      <w:pPr>
        <w:pStyle w:val="BodyText"/>
        <w:rPr>
          <w:rFonts w:ascii="Arial" w:hAnsi="Arial" w:cs="Arial"/>
          <w:sz w:val="22"/>
          <w:szCs w:val="22"/>
        </w:rPr>
      </w:pPr>
      <w:r w:rsidRPr="00310027">
        <w:rPr>
          <w:rFonts w:ascii="Arial" w:hAnsi="Arial" w:cs="Arial"/>
          <w:sz w:val="22"/>
          <w:szCs w:val="22"/>
        </w:rPr>
        <w:t>The table below provides examples of types of Council projects or decisions and the level of engagement that we will</w:t>
      </w:r>
      <w:r>
        <w:rPr>
          <w:rFonts w:ascii="Arial" w:hAnsi="Arial" w:cs="Arial"/>
          <w:sz w:val="22"/>
          <w:szCs w:val="22"/>
        </w:rPr>
        <w:t xml:space="preserve"> typically</w:t>
      </w:r>
      <w:r w:rsidRPr="00310027">
        <w:rPr>
          <w:rFonts w:ascii="Arial" w:hAnsi="Arial" w:cs="Arial"/>
          <w:sz w:val="22"/>
          <w:szCs w:val="22"/>
        </w:rPr>
        <w:t xml:space="preserve"> pursue for these.</w:t>
      </w:r>
    </w:p>
    <w:p w14:paraId="74D65367" w14:textId="77777777" w:rsidR="00DE3B43" w:rsidRDefault="00DE3B43">
      <w:pPr>
        <w:spacing w:line="259" w:lineRule="auto"/>
        <w:rPr>
          <w:rFonts w:ascii="Arial" w:hAnsi="Arial" w:cs="Arial"/>
          <w:b/>
          <w:sz w:val="22"/>
          <w:szCs w:val="22"/>
        </w:rPr>
      </w:pPr>
      <w:r>
        <w:rPr>
          <w:rFonts w:ascii="Arial" w:hAnsi="Arial" w:cs="Arial"/>
          <w:b/>
          <w:sz w:val="22"/>
          <w:szCs w:val="22"/>
        </w:rPr>
        <w:br w:type="page"/>
      </w:r>
    </w:p>
    <w:p w14:paraId="0B8F7478" w14:textId="2ECC75F7" w:rsidR="0090591E" w:rsidRPr="00E956DF" w:rsidRDefault="0090591E" w:rsidP="0090591E">
      <w:pPr>
        <w:pStyle w:val="BodyText"/>
        <w:rPr>
          <w:rFonts w:ascii="Arial" w:hAnsi="Arial" w:cs="Arial"/>
          <w:b/>
          <w:sz w:val="22"/>
          <w:szCs w:val="22"/>
        </w:rPr>
      </w:pPr>
      <w:r>
        <w:rPr>
          <w:rFonts w:ascii="Arial" w:hAnsi="Arial" w:cs="Arial"/>
          <w:b/>
          <w:sz w:val="22"/>
          <w:szCs w:val="22"/>
        </w:rPr>
        <w:lastRenderedPageBreak/>
        <w:t xml:space="preserve">Examples </w:t>
      </w:r>
      <w:r w:rsidRPr="00E956DF">
        <w:rPr>
          <w:rFonts w:ascii="Arial" w:hAnsi="Arial" w:cs="Arial"/>
          <w:b/>
          <w:sz w:val="22"/>
          <w:szCs w:val="22"/>
        </w:rPr>
        <w:t>of</w:t>
      </w:r>
      <w:r>
        <w:rPr>
          <w:rFonts w:ascii="Arial" w:hAnsi="Arial" w:cs="Arial"/>
          <w:b/>
          <w:sz w:val="22"/>
          <w:szCs w:val="22"/>
        </w:rPr>
        <w:t xml:space="preserve"> Council projects or decisions and typical level of engagement </w:t>
      </w:r>
    </w:p>
    <w:tbl>
      <w:tblPr>
        <w:tblStyle w:val="TableGrid"/>
        <w:tblW w:w="0" w:type="auto"/>
        <w:tblLook w:val="04A0" w:firstRow="1" w:lastRow="0" w:firstColumn="1" w:lastColumn="0" w:noHBand="0" w:noVBand="1"/>
      </w:tblPr>
      <w:tblGrid>
        <w:gridCol w:w="1867"/>
        <w:gridCol w:w="1867"/>
        <w:gridCol w:w="1867"/>
        <w:gridCol w:w="1867"/>
        <w:gridCol w:w="1867"/>
      </w:tblGrid>
      <w:tr w:rsidR="0090591E" w14:paraId="7ABC29C8" w14:textId="77777777" w:rsidTr="00A773F5">
        <w:trPr>
          <w:trHeight w:val="219"/>
        </w:trPr>
        <w:tc>
          <w:tcPr>
            <w:tcW w:w="1867" w:type="dxa"/>
            <w:shd w:val="clear" w:color="auto" w:fill="000000" w:themeFill="text1"/>
          </w:tcPr>
          <w:p w14:paraId="1973DDF0"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Inform</w:t>
            </w:r>
          </w:p>
        </w:tc>
        <w:tc>
          <w:tcPr>
            <w:tcW w:w="1867" w:type="dxa"/>
            <w:shd w:val="clear" w:color="auto" w:fill="000000" w:themeFill="text1"/>
          </w:tcPr>
          <w:p w14:paraId="0D15F876"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Consult</w:t>
            </w:r>
          </w:p>
        </w:tc>
        <w:tc>
          <w:tcPr>
            <w:tcW w:w="1867" w:type="dxa"/>
            <w:shd w:val="clear" w:color="auto" w:fill="000000" w:themeFill="text1"/>
          </w:tcPr>
          <w:p w14:paraId="1EE98A28"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Involve</w:t>
            </w:r>
          </w:p>
        </w:tc>
        <w:tc>
          <w:tcPr>
            <w:tcW w:w="1867" w:type="dxa"/>
            <w:shd w:val="clear" w:color="auto" w:fill="000000" w:themeFill="text1"/>
          </w:tcPr>
          <w:p w14:paraId="0065D85B"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Collaborate</w:t>
            </w:r>
          </w:p>
        </w:tc>
        <w:tc>
          <w:tcPr>
            <w:tcW w:w="1867" w:type="dxa"/>
            <w:shd w:val="clear" w:color="auto" w:fill="000000" w:themeFill="text1"/>
          </w:tcPr>
          <w:p w14:paraId="5E29DAE5"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Empower</w:t>
            </w:r>
          </w:p>
          <w:p w14:paraId="06BF7A1C" w14:textId="77777777" w:rsidR="0090591E" w:rsidRPr="00EF71EC" w:rsidRDefault="0090591E" w:rsidP="00A773F5">
            <w:pPr>
              <w:rPr>
                <w:rFonts w:ascii="Arial" w:hAnsi="Arial" w:cs="Arial"/>
                <w:b/>
                <w:color w:val="FFFFFF" w:themeColor="background1"/>
                <w:sz w:val="22"/>
                <w:szCs w:val="22"/>
                <w:lang w:eastAsia="en-US"/>
              </w:rPr>
            </w:pPr>
          </w:p>
        </w:tc>
      </w:tr>
      <w:tr w:rsidR="00C76F66" w14:paraId="1573E3B6" w14:textId="77777777" w:rsidTr="00B8138F">
        <w:trPr>
          <w:trHeight w:val="558"/>
        </w:trPr>
        <w:tc>
          <w:tcPr>
            <w:tcW w:w="1867" w:type="dxa"/>
          </w:tcPr>
          <w:p w14:paraId="05EFF496" w14:textId="77777777" w:rsidR="00C76F66" w:rsidRPr="00BF4209" w:rsidRDefault="00C76F66" w:rsidP="00A773F5">
            <w:pPr>
              <w:rPr>
                <w:rFonts w:ascii="Arial" w:hAnsi="Arial" w:cs="Arial"/>
                <w:b/>
                <w:sz w:val="18"/>
                <w:szCs w:val="18"/>
                <w:lang w:eastAsia="en-US"/>
              </w:rPr>
            </w:pPr>
          </w:p>
        </w:tc>
        <w:tc>
          <w:tcPr>
            <w:tcW w:w="1867" w:type="dxa"/>
          </w:tcPr>
          <w:p w14:paraId="6186D0D8" w14:textId="77777777" w:rsidR="00C76F66" w:rsidRPr="00BF4209" w:rsidRDefault="00C76F66" w:rsidP="00A773F5">
            <w:pPr>
              <w:rPr>
                <w:rFonts w:ascii="Arial" w:hAnsi="Arial" w:cs="Arial"/>
                <w:b/>
                <w:sz w:val="18"/>
                <w:szCs w:val="18"/>
                <w:lang w:eastAsia="en-US"/>
              </w:rPr>
            </w:pPr>
          </w:p>
        </w:tc>
        <w:tc>
          <w:tcPr>
            <w:tcW w:w="1867" w:type="dxa"/>
          </w:tcPr>
          <w:p w14:paraId="0C06CAB5" w14:textId="77777777" w:rsidR="00C76F66" w:rsidRPr="00BF4209" w:rsidRDefault="00C76F66" w:rsidP="00C76F66">
            <w:pPr>
              <w:pStyle w:val="ListParagraph"/>
              <w:ind w:left="365"/>
              <w:contextualSpacing w:val="0"/>
              <w:rPr>
                <w:rFonts w:ascii="Arial" w:hAnsi="Arial" w:cs="Arial"/>
                <w:sz w:val="18"/>
                <w:szCs w:val="18"/>
              </w:rPr>
            </w:pPr>
          </w:p>
        </w:tc>
        <w:tc>
          <w:tcPr>
            <w:tcW w:w="1867" w:type="dxa"/>
          </w:tcPr>
          <w:p w14:paraId="6DB6773C" w14:textId="77777777" w:rsidR="00C76F66" w:rsidRPr="00BF4209" w:rsidRDefault="00C76F66" w:rsidP="006B2CBD">
            <w:pPr>
              <w:pStyle w:val="ListParagraph"/>
              <w:numPr>
                <w:ilvl w:val="0"/>
                <w:numId w:val="10"/>
              </w:numPr>
              <w:ind w:left="241" w:hanging="241"/>
              <w:contextualSpacing w:val="0"/>
              <w:rPr>
                <w:rFonts w:ascii="Arial" w:hAnsi="Arial" w:cs="Arial"/>
                <w:sz w:val="18"/>
                <w:szCs w:val="18"/>
              </w:rPr>
            </w:pPr>
            <w:r w:rsidRPr="00BF4209">
              <w:rPr>
                <w:rFonts w:ascii="Arial" w:hAnsi="Arial" w:cs="Arial"/>
                <w:sz w:val="18"/>
                <w:szCs w:val="18"/>
              </w:rPr>
              <w:t>Long term Community Vision.</w:t>
            </w:r>
          </w:p>
          <w:p w14:paraId="0C091C01" w14:textId="77777777" w:rsidR="00C76F66" w:rsidRPr="009C7BC3" w:rsidRDefault="00C76F66" w:rsidP="006B2CBD">
            <w:pPr>
              <w:pStyle w:val="ListParagraph"/>
              <w:numPr>
                <w:ilvl w:val="0"/>
                <w:numId w:val="10"/>
              </w:numPr>
              <w:ind w:left="241" w:hanging="241"/>
              <w:contextualSpacing w:val="0"/>
              <w:rPr>
                <w:rFonts w:ascii="Arial" w:hAnsi="Arial" w:cs="Arial"/>
                <w:sz w:val="18"/>
                <w:szCs w:val="18"/>
              </w:rPr>
            </w:pPr>
            <w:r w:rsidRPr="00BF4209">
              <w:rPr>
                <w:rFonts w:ascii="Arial" w:hAnsi="Arial" w:cs="Arial"/>
                <w:sz w:val="18"/>
                <w:szCs w:val="18"/>
              </w:rPr>
              <w:t>4-year Council Plan</w:t>
            </w:r>
          </w:p>
          <w:p w14:paraId="548418B8" w14:textId="27F0EA13" w:rsidR="00C76F66" w:rsidRDefault="00C76F66" w:rsidP="006B2CBD">
            <w:pPr>
              <w:pStyle w:val="ListParagraph"/>
              <w:numPr>
                <w:ilvl w:val="0"/>
                <w:numId w:val="10"/>
              </w:numPr>
              <w:ind w:left="241" w:hanging="241"/>
              <w:contextualSpacing w:val="0"/>
              <w:rPr>
                <w:rFonts w:ascii="Arial" w:hAnsi="Arial" w:cs="Arial"/>
                <w:sz w:val="18"/>
                <w:szCs w:val="18"/>
              </w:rPr>
            </w:pPr>
            <w:r>
              <w:rPr>
                <w:rFonts w:ascii="Arial" w:hAnsi="Arial" w:cs="Arial"/>
                <w:sz w:val="18"/>
                <w:szCs w:val="18"/>
              </w:rPr>
              <w:t>Long-term Financial</w:t>
            </w:r>
            <w:r w:rsidRPr="00BF4209">
              <w:rPr>
                <w:rFonts w:ascii="Arial" w:hAnsi="Arial" w:cs="Arial"/>
                <w:sz w:val="18"/>
                <w:szCs w:val="18"/>
              </w:rPr>
              <w:t xml:space="preserve"> plan.</w:t>
            </w:r>
          </w:p>
          <w:p w14:paraId="7B9B4C3B" w14:textId="12C88DE0" w:rsidR="00C76F66" w:rsidRPr="006B2CBD" w:rsidRDefault="00C76F66" w:rsidP="006B2CBD">
            <w:pPr>
              <w:pStyle w:val="ListParagraph"/>
              <w:numPr>
                <w:ilvl w:val="0"/>
                <w:numId w:val="10"/>
              </w:numPr>
              <w:ind w:left="241" w:hanging="241"/>
              <w:contextualSpacing w:val="0"/>
              <w:rPr>
                <w:rFonts w:ascii="Arial" w:hAnsi="Arial" w:cs="Arial"/>
                <w:sz w:val="18"/>
                <w:szCs w:val="18"/>
              </w:rPr>
            </w:pPr>
            <w:r w:rsidRPr="006B2CBD">
              <w:rPr>
                <w:rFonts w:ascii="Arial" w:hAnsi="Arial" w:cs="Arial"/>
                <w:sz w:val="18"/>
                <w:szCs w:val="18"/>
              </w:rPr>
              <w:t>Long-term Asset Management Plan.</w:t>
            </w:r>
          </w:p>
        </w:tc>
        <w:tc>
          <w:tcPr>
            <w:tcW w:w="1867" w:type="dxa"/>
          </w:tcPr>
          <w:p w14:paraId="0FC86268" w14:textId="77777777" w:rsidR="00C76F66" w:rsidRPr="00BF4209" w:rsidRDefault="00C76F66" w:rsidP="00A773F5">
            <w:pPr>
              <w:rPr>
                <w:rFonts w:ascii="Arial" w:hAnsi="Arial" w:cs="Arial"/>
                <w:b/>
                <w:sz w:val="18"/>
                <w:szCs w:val="18"/>
                <w:lang w:eastAsia="en-US"/>
              </w:rPr>
            </w:pPr>
          </w:p>
        </w:tc>
      </w:tr>
      <w:tr w:rsidR="00C76F66" w14:paraId="69F9C037" w14:textId="77777777" w:rsidTr="00CF1C5C">
        <w:trPr>
          <w:trHeight w:val="558"/>
        </w:trPr>
        <w:tc>
          <w:tcPr>
            <w:tcW w:w="1867" w:type="dxa"/>
          </w:tcPr>
          <w:p w14:paraId="380F37EB" w14:textId="77777777" w:rsidR="00C76F66" w:rsidRPr="00BF4209" w:rsidRDefault="00C76F66" w:rsidP="00A773F5">
            <w:pPr>
              <w:rPr>
                <w:rFonts w:ascii="Arial" w:hAnsi="Arial" w:cs="Arial"/>
                <w:b/>
                <w:sz w:val="18"/>
                <w:szCs w:val="18"/>
                <w:lang w:eastAsia="en-US"/>
              </w:rPr>
            </w:pPr>
          </w:p>
        </w:tc>
        <w:tc>
          <w:tcPr>
            <w:tcW w:w="1867" w:type="dxa"/>
          </w:tcPr>
          <w:p w14:paraId="3AE114D4" w14:textId="77777777" w:rsidR="00C76F66" w:rsidRPr="00BF4209" w:rsidRDefault="00C76F66" w:rsidP="00A773F5">
            <w:pPr>
              <w:rPr>
                <w:rFonts w:ascii="Arial" w:hAnsi="Arial" w:cs="Arial"/>
                <w:b/>
                <w:sz w:val="18"/>
                <w:szCs w:val="18"/>
                <w:lang w:eastAsia="en-US"/>
              </w:rPr>
            </w:pPr>
          </w:p>
        </w:tc>
        <w:tc>
          <w:tcPr>
            <w:tcW w:w="3734" w:type="dxa"/>
            <w:gridSpan w:val="2"/>
          </w:tcPr>
          <w:p w14:paraId="50D5FD96" w14:textId="77777777" w:rsidR="00C76F66" w:rsidRPr="00BF4209" w:rsidRDefault="00C76F66" w:rsidP="00C76F66">
            <w:pPr>
              <w:pStyle w:val="ListParagraph"/>
              <w:ind w:left="-68"/>
              <w:contextualSpacing w:val="0"/>
              <w:rPr>
                <w:rFonts w:ascii="Arial" w:hAnsi="Arial" w:cs="Arial"/>
                <w:sz w:val="18"/>
                <w:szCs w:val="18"/>
              </w:rPr>
            </w:pPr>
            <w:r w:rsidRPr="00BF4209">
              <w:rPr>
                <w:rFonts w:ascii="Arial" w:hAnsi="Arial" w:cs="Arial"/>
                <w:sz w:val="18"/>
                <w:szCs w:val="18"/>
              </w:rPr>
              <w:t>Hig</w:t>
            </w:r>
            <w:r>
              <w:rPr>
                <w:rFonts w:ascii="Arial" w:hAnsi="Arial" w:cs="Arial"/>
                <w:sz w:val="18"/>
                <w:szCs w:val="18"/>
              </w:rPr>
              <w:t>h impact/ risk projects that may include</w:t>
            </w:r>
            <w:r w:rsidRPr="00BF4209">
              <w:rPr>
                <w:rFonts w:ascii="Arial" w:hAnsi="Arial" w:cs="Arial"/>
                <w:sz w:val="18"/>
                <w:szCs w:val="18"/>
              </w:rPr>
              <w:t>:</w:t>
            </w:r>
          </w:p>
          <w:p w14:paraId="3C6E395C" w14:textId="77777777" w:rsidR="00C76F66" w:rsidRPr="00BF4209" w:rsidRDefault="00C76F66" w:rsidP="00C76F66">
            <w:pPr>
              <w:pStyle w:val="ListParagraph"/>
              <w:numPr>
                <w:ilvl w:val="0"/>
                <w:numId w:val="10"/>
              </w:numPr>
              <w:ind w:left="365" w:hanging="317"/>
              <w:contextualSpacing w:val="0"/>
              <w:rPr>
                <w:rFonts w:ascii="Arial" w:hAnsi="Arial" w:cs="Arial"/>
                <w:sz w:val="18"/>
                <w:szCs w:val="18"/>
              </w:rPr>
            </w:pPr>
            <w:r w:rsidRPr="00BF4209">
              <w:rPr>
                <w:rFonts w:ascii="Arial" w:hAnsi="Arial" w:cs="Arial"/>
                <w:sz w:val="18"/>
                <w:szCs w:val="18"/>
              </w:rPr>
              <w:t>Major public space upgrades.</w:t>
            </w:r>
          </w:p>
          <w:p w14:paraId="6B9B5E67" w14:textId="77777777" w:rsidR="00C76F66" w:rsidRPr="00BF4209" w:rsidRDefault="00C76F66" w:rsidP="00C76F66">
            <w:pPr>
              <w:pStyle w:val="ListParagraph"/>
              <w:numPr>
                <w:ilvl w:val="0"/>
                <w:numId w:val="10"/>
              </w:numPr>
              <w:ind w:left="365" w:hanging="317"/>
              <w:contextualSpacing w:val="0"/>
              <w:rPr>
                <w:rFonts w:ascii="Arial" w:hAnsi="Arial" w:cs="Arial"/>
                <w:sz w:val="18"/>
                <w:szCs w:val="18"/>
              </w:rPr>
            </w:pPr>
            <w:r w:rsidRPr="00BF4209">
              <w:rPr>
                <w:rFonts w:ascii="Arial" w:hAnsi="Arial" w:cs="Arial"/>
                <w:sz w:val="18"/>
                <w:szCs w:val="18"/>
              </w:rPr>
              <w:t>Major capital works projects.</w:t>
            </w:r>
          </w:p>
          <w:p w14:paraId="6A7692B2" w14:textId="6ECEAABD" w:rsidR="00C76F66" w:rsidRPr="00BF4209" w:rsidRDefault="00C76F66" w:rsidP="00F730FF">
            <w:pPr>
              <w:pStyle w:val="ListParagraph"/>
              <w:numPr>
                <w:ilvl w:val="0"/>
                <w:numId w:val="10"/>
              </w:numPr>
              <w:ind w:left="365" w:hanging="317"/>
              <w:contextualSpacing w:val="0"/>
              <w:rPr>
                <w:rFonts w:ascii="Arial" w:hAnsi="Arial" w:cs="Arial"/>
                <w:sz w:val="18"/>
                <w:szCs w:val="18"/>
              </w:rPr>
            </w:pPr>
            <w:r w:rsidRPr="00BF4209">
              <w:rPr>
                <w:rFonts w:ascii="Arial" w:hAnsi="Arial" w:cs="Arial"/>
                <w:sz w:val="18"/>
                <w:szCs w:val="18"/>
              </w:rPr>
              <w:t>Precinct Structure Plans.</w:t>
            </w:r>
          </w:p>
        </w:tc>
        <w:tc>
          <w:tcPr>
            <w:tcW w:w="1867" w:type="dxa"/>
          </w:tcPr>
          <w:p w14:paraId="61E6AFF9" w14:textId="77777777" w:rsidR="00C76F66" w:rsidRPr="00BF4209" w:rsidRDefault="00C76F66" w:rsidP="00A773F5">
            <w:pPr>
              <w:rPr>
                <w:rFonts w:ascii="Arial" w:hAnsi="Arial" w:cs="Arial"/>
                <w:b/>
                <w:sz w:val="18"/>
                <w:szCs w:val="18"/>
                <w:lang w:eastAsia="en-US"/>
              </w:rPr>
            </w:pPr>
          </w:p>
        </w:tc>
      </w:tr>
      <w:tr w:rsidR="0090591E" w14:paraId="3EF08FDA" w14:textId="77777777" w:rsidTr="00B8138F">
        <w:trPr>
          <w:trHeight w:val="558"/>
        </w:trPr>
        <w:tc>
          <w:tcPr>
            <w:tcW w:w="1867" w:type="dxa"/>
          </w:tcPr>
          <w:p w14:paraId="6AC3C537" w14:textId="77777777" w:rsidR="0090591E" w:rsidRPr="00BF4209" w:rsidRDefault="0090591E" w:rsidP="00A773F5">
            <w:pPr>
              <w:rPr>
                <w:rFonts w:ascii="Arial" w:hAnsi="Arial" w:cs="Arial"/>
                <w:b/>
                <w:sz w:val="18"/>
                <w:szCs w:val="18"/>
                <w:lang w:eastAsia="en-US"/>
              </w:rPr>
            </w:pPr>
          </w:p>
        </w:tc>
        <w:tc>
          <w:tcPr>
            <w:tcW w:w="1867" w:type="dxa"/>
          </w:tcPr>
          <w:p w14:paraId="7371C657" w14:textId="77777777" w:rsidR="0090591E" w:rsidRPr="00BF4209" w:rsidRDefault="0090591E" w:rsidP="00A773F5">
            <w:pPr>
              <w:rPr>
                <w:rFonts w:ascii="Arial" w:hAnsi="Arial" w:cs="Arial"/>
                <w:b/>
                <w:sz w:val="18"/>
                <w:szCs w:val="18"/>
                <w:lang w:eastAsia="en-US"/>
              </w:rPr>
            </w:pPr>
          </w:p>
        </w:tc>
        <w:tc>
          <w:tcPr>
            <w:tcW w:w="1867" w:type="dxa"/>
          </w:tcPr>
          <w:p w14:paraId="6ED2DF01" w14:textId="77777777" w:rsidR="0090591E" w:rsidRPr="00BF4209" w:rsidRDefault="0090591E" w:rsidP="00A773F5">
            <w:pPr>
              <w:pStyle w:val="ListParagraph"/>
              <w:numPr>
                <w:ilvl w:val="0"/>
                <w:numId w:val="10"/>
              </w:numPr>
              <w:ind w:left="365" w:hanging="317"/>
              <w:contextualSpacing w:val="0"/>
              <w:rPr>
                <w:rFonts w:ascii="Arial" w:hAnsi="Arial" w:cs="Arial"/>
                <w:sz w:val="18"/>
                <w:szCs w:val="18"/>
              </w:rPr>
            </w:pPr>
            <w:r w:rsidRPr="00BF4209">
              <w:rPr>
                <w:rFonts w:ascii="Arial" w:hAnsi="Arial" w:cs="Arial"/>
                <w:sz w:val="18"/>
                <w:szCs w:val="18"/>
              </w:rPr>
              <w:t>Policies to be presented to Council for adoption.</w:t>
            </w:r>
          </w:p>
          <w:p w14:paraId="73D307AA" w14:textId="3CDE7457" w:rsidR="0090591E" w:rsidRDefault="0090591E" w:rsidP="00A773F5">
            <w:pPr>
              <w:pStyle w:val="ListParagraph"/>
              <w:numPr>
                <w:ilvl w:val="0"/>
                <w:numId w:val="10"/>
              </w:numPr>
              <w:ind w:left="365" w:hanging="317"/>
              <w:contextualSpacing w:val="0"/>
              <w:rPr>
                <w:rFonts w:ascii="Arial" w:hAnsi="Arial" w:cs="Arial"/>
                <w:sz w:val="18"/>
                <w:szCs w:val="18"/>
              </w:rPr>
            </w:pPr>
            <w:r>
              <w:rPr>
                <w:rFonts w:ascii="Arial" w:hAnsi="Arial" w:cs="Arial"/>
                <w:sz w:val="18"/>
                <w:szCs w:val="18"/>
              </w:rPr>
              <w:t>4-year Council budget.</w:t>
            </w:r>
          </w:p>
          <w:p w14:paraId="3D21FD2E" w14:textId="59D598C0" w:rsidR="00347006" w:rsidRPr="00BF4209" w:rsidRDefault="00347006" w:rsidP="00A773F5">
            <w:pPr>
              <w:pStyle w:val="ListParagraph"/>
              <w:numPr>
                <w:ilvl w:val="0"/>
                <w:numId w:val="10"/>
              </w:numPr>
              <w:ind w:left="365" w:hanging="317"/>
              <w:contextualSpacing w:val="0"/>
              <w:rPr>
                <w:rFonts w:ascii="Arial" w:hAnsi="Arial" w:cs="Arial"/>
                <w:sz w:val="18"/>
                <w:szCs w:val="18"/>
              </w:rPr>
            </w:pPr>
            <w:r>
              <w:rPr>
                <w:rFonts w:ascii="Arial" w:hAnsi="Arial" w:cs="Arial"/>
                <w:sz w:val="18"/>
                <w:szCs w:val="18"/>
              </w:rPr>
              <w:t>Making of local laws</w:t>
            </w:r>
          </w:p>
          <w:p w14:paraId="21F4DA99" w14:textId="77777777" w:rsidR="0090591E" w:rsidRPr="00BF4209" w:rsidRDefault="0090591E" w:rsidP="00A773F5">
            <w:pPr>
              <w:rPr>
                <w:rFonts w:ascii="Arial" w:hAnsi="Arial" w:cs="Arial"/>
                <w:sz w:val="18"/>
                <w:szCs w:val="18"/>
                <w:lang w:eastAsia="en-US"/>
              </w:rPr>
            </w:pPr>
          </w:p>
          <w:p w14:paraId="4972F18E" w14:textId="313462EC" w:rsidR="0090591E" w:rsidRPr="00BF4209" w:rsidRDefault="00073351" w:rsidP="00A773F5">
            <w:pPr>
              <w:rPr>
                <w:rFonts w:ascii="Arial" w:hAnsi="Arial" w:cs="Arial"/>
                <w:sz w:val="18"/>
                <w:szCs w:val="18"/>
                <w:lang w:eastAsia="en-US"/>
              </w:rPr>
            </w:pPr>
            <w:r>
              <w:rPr>
                <w:rFonts w:ascii="Arial" w:hAnsi="Arial" w:cs="Arial"/>
                <w:sz w:val="18"/>
                <w:szCs w:val="18"/>
                <w:lang w:eastAsia="en-US"/>
              </w:rPr>
              <w:t>Medium impact/</w:t>
            </w:r>
            <w:r w:rsidR="0090591E" w:rsidRPr="00BF4209">
              <w:rPr>
                <w:rFonts w:ascii="Arial" w:hAnsi="Arial" w:cs="Arial"/>
                <w:sz w:val="18"/>
                <w:szCs w:val="18"/>
                <w:lang w:eastAsia="en-US"/>
              </w:rPr>
              <w:t xml:space="preserve"> risk projects such as:</w:t>
            </w:r>
          </w:p>
          <w:p w14:paraId="5F642872" w14:textId="77777777" w:rsidR="0090591E" w:rsidRPr="00BF4209" w:rsidRDefault="0090591E" w:rsidP="00A773F5">
            <w:pPr>
              <w:pStyle w:val="ListParagraph"/>
              <w:numPr>
                <w:ilvl w:val="0"/>
                <w:numId w:val="17"/>
              </w:numPr>
              <w:ind w:left="365" w:hanging="365"/>
              <w:rPr>
                <w:rFonts w:ascii="Arial" w:hAnsi="Arial" w:cs="Arial"/>
                <w:sz w:val="18"/>
                <w:szCs w:val="18"/>
                <w:lang w:eastAsia="en-US"/>
              </w:rPr>
            </w:pPr>
            <w:r w:rsidRPr="00BF4209">
              <w:rPr>
                <w:rFonts w:ascii="Arial" w:hAnsi="Arial" w:cs="Arial"/>
                <w:sz w:val="18"/>
                <w:szCs w:val="18"/>
              </w:rPr>
              <w:t>Upgrades to a local park.</w:t>
            </w:r>
          </w:p>
          <w:p w14:paraId="31E68AB3" w14:textId="77777777" w:rsidR="0090591E" w:rsidRDefault="0090591E" w:rsidP="00A773F5">
            <w:pPr>
              <w:pStyle w:val="ListParagraph"/>
              <w:numPr>
                <w:ilvl w:val="0"/>
                <w:numId w:val="17"/>
              </w:numPr>
              <w:ind w:left="365" w:hanging="365"/>
              <w:rPr>
                <w:rFonts w:ascii="Arial" w:hAnsi="Arial" w:cs="Arial"/>
                <w:sz w:val="18"/>
                <w:szCs w:val="18"/>
                <w:lang w:eastAsia="en-US"/>
              </w:rPr>
            </w:pPr>
            <w:r w:rsidRPr="00BF4209">
              <w:rPr>
                <w:rFonts w:ascii="Arial" w:hAnsi="Arial" w:cs="Arial"/>
                <w:sz w:val="18"/>
                <w:szCs w:val="18"/>
              </w:rPr>
              <w:t>Public art projects.</w:t>
            </w:r>
          </w:p>
          <w:p w14:paraId="207091DB" w14:textId="7463C62C" w:rsidR="00BB2632" w:rsidRPr="009B1F60" w:rsidRDefault="00BB2632" w:rsidP="00A773F5">
            <w:pPr>
              <w:pStyle w:val="ListParagraph"/>
              <w:numPr>
                <w:ilvl w:val="0"/>
                <w:numId w:val="17"/>
              </w:numPr>
              <w:ind w:left="365" w:hanging="365"/>
              <w:rPr>
                <w:rFonts w:ascii="Arial" w:hAnsi="Arial" w:cs="Arial"/>
                <w:sz w:val="18"/>
                <w:szCs w:val="18"/>
                <w:lang w:eastAsia="en-US"/>
              </w:rPr>
            </w:pPr>
            <w:r>
              <w:rPr>
                <w:rFonts w:ascii="Arial" w:hAnsi="Arial" w:cs="Arial"/>
                <w:sz w:val="18"/>
                <w:szCs w:val="18"/>
              </w:rPr>
              <w:t>Larger scale transport projects e.g. new bike routes</w:t>
            </w:r>
            <w:r w:rsidRPr="00BF4209">
              <w:rPr>
                <w:rFonts w:ascii="Arial" w:hAnsi="Arial" w:cs="Arial"/>
                <w:sz w:val="18"/>
                <w:szCs w:val="18"/>
              </w:rPr>
              <w:t>.</w:t>
            </w:r>
          </w:p>
        </w:tc>
        <w:tc>
          <w:tcPr>
            <w:tcW w:w="1867" w:type="dxa"/>
          </w:tcPr>
          <w:p w14:paraId="19983C61" w14:textId="77777777" w:rsidR="0090591E" w:rsidRPr="00BF4209" w:rsidRDefault="0090591E" w:rsidP="00A773F5">
            <w:pPr>
              <w:rPr>
                <w:rFonts w:ascii="Arial" w:hAnsi="Arial" w:cs="Arial"/>
                <w:sz w:val="18"/>
                <w:szCs w:val="18"/>
              </w:rPr>
            </w:pPr>
          </w:p>
        </w:tc>
        <w:tc>
          <w:tcPr>
            <w:tcW w:w="1867" w:type="dxa"/>
          </w:tcPr>
          <w:p w14:paraId="00510319" w14:textId="77777777" w:rsidR="0090591E" w:rsidRPr="00BF4209" w:rsidRDefault="0090591E" w:rsidP="00A773F5">
            <w:pPr>
              <w:rPr>
                <w:rFonts w:ascii="Arial" w:hAnsi="Arial" w:cs="Arial"/>
                <w:b/>
                <w:sz w:val="18"/>
                <w:szCs w:val="18"/>
                <w:lang w:eastAsia="en-US"/>
              </w:rPr>
            </w:pPr>
          </w:p>
        </w:tc>
      </w:tr>
      <w:tr w:rsidR="0090591E" w14:paraId="084C0131" w14:textId="77777777" w:rsidTr="00A773F5">
        <w:trPr>
          <w:trHeight w:val="2531"/>
        </w:trPr>
        <w:tc>
          <w:tcPr>
            <w:tcW w:w="1867" w:type="dxa"/>
          </w:tcPr>
          <w:p w14:paraId="2DCB79C3" w14:textId="77777777" w:rsidR="0090591E" w:rsidRPr="00BF4209" w:rsidRDefault="0090591E" w:rsidP="00A773F5">
            <w:pPr>
              <w:rPr>
                <w:rFonts w:ascii="Arial" w:hAnsi="Arial" w:cs="Arial"/>
                <w:sz w:val="18"/>
                <w:szCs w:val="18"/>
                <w:lang w:eastAsia="en-US"/>
              </w:rPr>
            </w:pPr>
          </w:p>
        </w:tc>
        <w:tc>
          <w:tcPr>
            <w:tcW w:w="1867" w:type="dxa"/>
          </w:tcPr>
          <w:p w14:paraId="720AEE5A" w14:textId="5B623681" w:rsidR="0090591E" w:rsidRPr="00BF4209" w:rsidRDefault="006B2CBD" w:rsidP="00A773F5">
            <w:pPr>
              <w:rPr>
                <w:rFonts w:ascii="Arial" w:hAnsi="Arial" w:cs="Arial"/>
                <w:sz w:val="18"/>
                <w:szCs w:val="18"/>
                <w:lang w:eastAsia="en-US"/>
              </w:rPr>
            </w:pPr>
            <w:r>
              <w:rPr>
                <w:rFonts w:ascii="Arial" w:hAnsi="Arial" w:cs="Arial"/>
                <w:sz w:val="18"/>
                <w:szCs w:val="18"/>
                <w:lang w:eastAsia="en-US"/>
              </w:rPr>
              <w:t>Statutory projects</w:t>
            </w:r>
            <w:r w:rsidR="0090591E">
              <w:rPr>
                <w:rFonts w:ascii="Arial" w:hAnsi="Arial" w:cs="Arial"/>
                <w:sz w:val="18"/>
                <w:szCs w:val="18"/>
                <w:lang w:eastAsia="en-US"/>
              </w:rPr>
              <w:t xml:space="preserve"> (e.g. </w:t>
            </w:r>
            <w:r w:rsidR="0090591E" w:rsidRPr="00BF4209">
              <w:rPr>
                <w:rFonts w:ascii="Arial" w:hAnsi="Arial" w:cs="Arial"/>
                <w:sz w:val="18"/>
                <w:szCs w:val="18"/>
                <w:lang w:eastAsia="en-US"/>
              </w:rPr>
              <w:t>Section 223 Hearing of Submissions process.</w:t>
            </w:r>
            <w:r w:rsidR="0090591E">
              <w:rPr>
                <w:rFonts w:ascii="Arial" w:hAnsi="Arial" w:cs="Arial"/>
                <w:sz w:val="18"/>
                <w:szCs w:val="18"/>
                <w:lang w:eastAsia="en-US"/>
              </w:rPr>
              <w:t>)</w:t>
            </w:r>
          </w:p>
          <w:p w14:paraId="2866DB99" w14:textId="77777777" w:rsidR="0090591E" w:rsidRPr="00BF4209" w:rsidRDefault="0090591E" w:rsidP="00A773F5">
            <w:pPr>
              <w:rPr>
                <w:rFonts w:ascii="Arial" w:hAnsi="Arial" w:cs="Arial"/>
                <w:sz w:val="18"/>
                <w:szCs w:val="18"/>
                <w:lang w:eastAsia="en-US"/>
              </w:rPr>
            </w:pPr>
          </w:p>
          <w:p w14:paraId="0D033B73" w14:textId="5ED5581C" w:rsidR="0090591E" w:rsidRPr="00BF4209" w:rsidRDefault="00073351" w:rsidP="00A773F5">
            <w:pPr>
              <w:rPr>
                <w:rFonts w:ascii="Arial" w:hAnsi="Arial" w:cs="Arial"/>
                <w:sz w:val="18"/>
                <w:szCs w:val="18"/>
                <w:lang w:eastAsia="en-US"/>
              </w:rPr>
            </w:pPr>
            <w:r>
              <w:rPr>
                <w:rFonts w:ascii="Arial" w:hAnsi="Arial" w:cs="Arial"/>
                <w:sz w:val="18"/>
                <w:szCs w:val="18"/>
                <w:lang w:eastAsia="en-US"/>
              </w:rPr>
              <w:t>Low impact/</w:t>
            </w:r>
            <w:r w:rsidR="0090591E" w:rsidRPr="00BF4209">
              <w:rPr>
                <w:rFonts w:ascii="Arial" w:hAnsi="Arial" w:cs="Arial"/>
                <w:sz w:val="18"/>
                <w:szCs w:val="18"/>
                <w:lang w:eastAsia="en-US"/>
              </w:rPr>
              <w:t>risk projects such as:</w:t>
            </w:r>
          </w:p>
          <w:p w14:paraId="500C6D76" w14:textId="77777777" w:rsidR="0090591E" w:rsidRPr="00BF4209" w:rsidRDefault="0090591E" w:rsidP="00A773F5">
            <w:pPr>
              <w:pStyle w:val="ListParagraph"/>
              <w:numPr>
                <w:ilvl w:val="0"/>
                <w:numId w:val="18"/>
              </w:numPr>
              <w:ind w:left="365" w:hanging="365"/>
              <w:rPr>
                <w:rFonts w:ascii="Arial" w:hAnsi="Arial" w:cs="Arial"/>
                <w:sz w:val="18"/>
                <w:szCs w:val="18"/>
                <w:lang w:eastAsia="en-US"/>
              </w:rPr>
            </w:pPr>
            <w:r w:rsidRPr="00BF4209">
              <w:rPr>
                <w:rFonts w:ascii="Arial" w:hAnsi="Arial" w:cs="Arial"/>
                <w:sz w:val="18"/>
                <w:szCs w:val="18"/>
                <w:lang w:eastAsia="en-US"/>
              </w:rPr>
              <w:t>Single tree installations.</w:t>
            </w:r>
          </w:p>
          <w:p w14:paraId="07D03B09" w14:textId="282D35B4" w:rsidR="0090591E" w:rsidRPr="00BF4209" w:rsidRDefault="0090591E" w:rsidP="00A773F5">
            <w:pPr>
              <w:pStyle w:val="ListParagraph"/>
              <w:numPr>
                <w:ilvl w:val="0"/>
                <w:numId w:val="18"/>
              </w:numPr>
              <w:ind w:left="365" w:hanging="365"/>
              <w:rPr>
                <w:rFonts w:ascii="Arial" w:hAnsi="Arial" w:cs="Arial"/>
                <w:sz w:val="18"/>
                <w:szCs w:val="18"/>
                <w:lang w:eastAsia="en-US"/>
              </w:rPr>
            </w:pPr>
            <w:r w:rsidRPr="00BF4209">
              <w:rPr>
                <w:rFonts w:ascii="Arial" w:hAnsi="Arial" w:cs="Arial"/>
                <w:sz w:val="18"/>
                <w:szCs w:val="18"/>
                <w:lang w:eastAsia="en-US"/>
              </w:rPr>
              <w:t>Small-scale traffic tre</w:t>
            </w:r>
            <w:r w:rsidR="00BB2632">
              <w:rPr>
                <w:rFonts w:ascii="Arial" w:hAnsi="Arial" w:cs="Arial"/>
                <w:sz w:val="18"/>
                <w:szCs w:val="18"/>
                <w:lang w:eastAsia="en-US"/>
              </w:rPr>
              <w:t>atments (e.g. speed humps).</w:t>
            </w:r>
          </w:p>
        </w:tc>
        <w:tc>
          <w:tcPr>
            <w:tcW w:w="1867" w:type="dxa"/>
          </w:tcPr>
          <w:p w14:paraId="5A7582B6" w14:textId="77777777" w:rsidR="0090591E" w:rsidRPr="00BF4209" w:rsidRDefault="0090591E" w:rsidP="00A773F5">
            <w:pPr>
              <w:rPr>
                <w:rFonts w:ascii="Arial" w:hAnsi="Arial" w:cs="Arial"/>
                <w:sz w:val="18"/>
                <w:szCs w:val="18"/>
                <w:lang w:eastAsia="en-US"/>
              </w:rPr>
            </w:pPr>
          </w:p>
        </w:tc>
        <w:tc>
          <w:tcPr>
            <w:tcW w:w="1867" w:type="dxa"/>
          </w:tcPr>
          <w:p w14:paraId="69247407" w14:textId="77777777" w:rsidR="0090591E" w:rsidRPr="00BF4209" w:rsidRDefault="0090591E" w:rsidP="00A773F5">
            <w:pPr>
              <w:rPr>
                <w:rFonts w:ascii="Arial" w:hAnsi="Arial" w:cs="Arial"/>
                <w:sz w:val="18"/>
                <w:szCs w:val="18"/>
                <w:lang w:eastAsia="en-US"/>
              </w:rPr>
            </w:pPr>
          </w:p>
        </w:tc>
        <w:tc>
          <w:tcPr>
            <w:tcW w:w="1867" w:type="dxa"/>
          </w:tcPr>
          <w:p w14:paraId="368430AC" w14:textId="77777777" w:rsidR="0090591E" w:rsidRPr="00BF4209" w:rsidRDefault="0090591E" w:rsidP="00A773F5">
            <w:pPr>
              <w:rPr>
                <w:rFonts w:ascii="Arial" w:hAnsi="Arial" w:cs="Arial"/>
                <w:sz w:val="18"/>
                <w:szCs w:val="18"/>
                <w:lang w:eastAsia="en-US"/>
              </w:rPr>
            </w:pPr>
          </w:p>
        </w:tc>
      </w:tr>
      <w:tr w:rsidR="0090591E" w14:paraId="54379D55" w14:textId="77777777" w:rsidTr="00347006">
        <w:trPr>
          <w:trHeight w:val="2115"/>
        </w:trPr>
        <w:tc>
          <w:tcPr>
            <w:tcW w:w="1867" w:type="dxa"/>
          </w:tcPr>
          <w:p w14:paraId="66D66BF2" w14:textId="77777777" w:rsidR="0090591E" w:rsidRPr="00BF4209" w:rsidRDefault="0090591E" w:rsidP="00A773F5">
            <w:pPr>
              <w:rPr>
                <w:rFonts w:ascii="Arial" w:hAnsi="Arial" w:cs="Arial"/>
                <w:sz w:val="18"/>
                <w:szCs w:val="18"/>
              </w:rPr>
            </w:pPr>
            <w:r w:rsidRPr="00BF4209">
              <w:rPr>
                <w:rFonts w:ascii="Arial" w:hAnsi="Arial" w:cs="Arial"/>
                <w:sz w:val="18"/>
                <w:szCs w:val="18"/>
                <w:lang w:eastAsia="en-US"/>
              </w:rPr>
              <w:t>Projects where there is no opportunity for the community to influence Council decision making such as:</w:t>
            </w:r>
          </w:p>
          <w:p w14:paraId="2A9C1C44" w14:textId="77777777" w:rsidR="0090591E" w:rsidRPr="00BF4209" w:rsidRDefault="0090591E" w:rsidP="00A773F5">
            <w:pPr>
              <w:pStyle w:val="ListParagraph"/>
              <w:numPr>
                <w:ilvl w:val="0"/>
                <w:numId w:val="17"/>
              </w:numPr>
              <w:ind w:left="162" w:hanging="142"/>
              <w:rPr>
                <w:rFonts w:ascii="Arial" w:hAnsi="Arial" w:cs="Arial"/>
                <w:sz w:val="18"/>
                <w:szCs w:val="18"/>
                <w:lang w:eastAsia="en-US"/>
              </w:rPr>
            </w:pPr>
            <w:r w:rsidRPr="00BF4209">
              <w:rPr>
                <w:rFonts w:ascii="Arial" w:hAnsi="Arial" w:cs="Arial"/>
                <w:sz w:val="18"/>
                <w:szCs w:val="18"/>
              </w:rPr>
              <w:t xml:space="preserve">Projects where Council is not the decision-making authority. </w:t>
            </w:r>
          </w:p>
        </w:tc>
        <w:tc>
          <w:tcPr>
            <w:tcW w:w="1867" w:type="dxa"/>
          </w:tcPr>
          <w:p w14:paraId="41F516EC" w14:textId="77777777" w:rsidR="0090591E" w:rsidRPr="00BF4209" w:rsidRDefault="0090591E" w:rsidP="00A773F5">
            <w:pPr>
              <w:rPr>
                <w:rFonts w:ascii="Arial" w:hAnsi="Arial" w:cs="Arial"/>
                <w:sz w:val="18"/>
                <w:szCs w:val="18"/>
                <w:lang w:eastAsia="en-US"/>
              </w:rPr>
            </w:pPr>
          </w:p>
        </w:tc>
        <w:tc>
          <w:tcPr>
            <w:tcW w:w="1867" w:type="dxa"/>
          </w:tcPr>
          <w:p w14:paraId="727D3ABE" w14:textId="77777777" w:rsidR="0090591E" w:rsidRPr="00BF4209" w:rsidRDefault="0090591E" w:rsidP="00A773F5">
            <w:pPr>
              <w:rPr>
                <w:rFonts w:ascii="Arial" w:hAnsi="Arial" w:cs="Arial"/>
                <w:sz w:val="18"/>
                <w:szCs w:val="18"/>
                <w:lang w:eastAsia="en-US"/>
              </w:rPr>
            </w:pPr>
          </w:p>
        </w:tc>
        <w:tc>
          <w:tcPr>
            <w:tcW w:w="1867" w:type="dxa"/>
          </w:tcPr>
          <w:p w14:paraId="49437127" w14:textId="77777777" w:rsidR="0090591E" w:rsidRPr="00BF4209" w:rsidRDefault="0090591E" w:rsidP="00A773F5">
            <w:pPr>
              <w:rPr>
                <w:rFonts w:ascii="Arial" w:hAnsi="Arial" w:cs="Arial"/>
                <w:sz w:val="18"/>
                <w:szCs w:val="18"/>
                <w:lang w:eastAsia="en-US"/>
              </w:rPr>
            </w:pPr>
          </w:p>
        </w:tc>
        <w:tc>
          <w:tcPr>
            <w:tcW w:w="1867" w:type="dxa"/>
          </w:tcPr>
          <w:p w14:paraId="3B58AED3" w14:textId="77777777" w:rsidR="0090591E" w:rsidRPr="00BF4209" w:rsidRDefault="0090591E" w:rsidP="00A773F5">
            <w:pPr>
              <w:rPr>
                <w:rFonts w:ascii="Arial" w:hAnsi="Arial" w:cs="Arial"/>
                <w:sz w:val="18"/>
                <w:szCs w:val="18"/>
                <w:lang w:eastAsia="en-US"/>
              </w:rPr>
            </w:pPr>
          </w:p>
        </w:tc>
      </w:tr>
    </w:tbl>
    <w:p w14:paraId="749BA70F" w14:textId="77777777" w:rsidR="0090591E" w:rsidRDefault="0090591E" w:rsidP="0090591E">
      <w:pPr>
        <w:pStyle w:val="Heading2"/>
      </w:pPr>
      <w:bookmarkStart w:id="32" w:name="_Toc58832003"/>
      <w:r>
        <w:t>Engagement methods we use</w:t>
      </w:r>
      <w:bookmarkEnd w:id="32"/>
    </w:p>
    <w:p w14:paraId="1264DAD8" w14:textId="77777777" w:rsidR="0090591E" w:rsidRDefault="0090591E" w:rsidP="0090591E">
      <w:pPr>
        <w:spacing w:after="120" w:line="240" w:lineRule="auto"/>
        <w:rPr>
          <w:rFonts w:ascii="Arial" w:hAnsi="Arial" w:cs="Arial"/>
          <w:sz w:val="22"/>
          <w:szCs w:val="22"/>
        </w:rPr>
      </w:pPr>
      <w:r>
        <w:rPr>
          <w:rFonts w:ascii="Arial" w:hAnsi="Arial" w:cs="Arial"/>
          <w:sz w:val="22"/>
          <w:szCs w:val="22"/>
        </w:rPr>
        <w:t xml:space="preserve">Our method of engagement makes </w:t>
      </w:r>
      <w:r w:rsidRPr="00E956DF">
        <w:rPr>
          <w:rFonts w:ascii="Arial" w:hAnsi="Arial" w:cs="Arial"/>
          <w:sz w:val="22"/>
          <w:szCs w:val="22"/>
        </w:rPr>
        <w:t>a big difference to who can participate an</w:t>
      </w:r>
      <w:r>
        <w:rPr>
          <w:rFonts w:ascii="Arial" w:hAnsi="Arial" w:cs="Arial"/>
          <w:sz w:val="22"/>
          <w:szCs w:val="22"/>
        </w:rPr>
        <w:t xml:space="preserve">d how we receive feedback from the community. </w:t>
      </w:r>
    </w:p>
    <w:p w14:paraId="422C55A1" w14:textId="3D807B4E" w:rsidR="0090591E" w:rsidRDefault="006B2CBD" w:rsidP="0090591E">
      <w:pPr>
        <w:spacing w:after="120" w:line="240" w:lineRule="auto"/>
        <w:rPr>
          <w:rFonts w:ascii="Arial" w:hAnsi="Arial" w:cs="Arial"/>
          <w:sz w:val="22"/>
          <w:szCs w:val="22"/>
        </w:rPr>
      </w:pPr>
      <w:r>
        <w:rPr>
          <w:rFonts w:ascii="Arial" w:hAnsi="Arial" w:cs="Arial"/>
          <w:sz w:val="22"/>
          <w:szCs w:val="22"/>
        </w:rPr>
        <w:lastRenderedPageBreak/>
        <w:t>Occasionally</w:t>
      </w:r>
      <w:r w:rsidR="0090591E">
        <w:rPr>
          <w:rFonts w:ascii="Arial" w:hAnsi="Arial" w:cs="Arial"/>
          <w:sz w:val="22"/>
          <w:szCs w:val="22"/>
        </w:rPr>
        <w:t xml:space="preserve"> our projects will apply</w:t>
      </w:r>
      <w:r w:rsidR="0090591E" w:rsidRPr="00E956DF">
        <w:rPr>
          <w:rFonts w:ascii="Arial" w:hAnsi="Arial" w:cs="Arial"/>
          <w:sz w:val="22"/>
          <w:szCs w:val="22"/>
        </w:rPr>
        <w:t xml:space="preserve"> different</w:t>
      </w:r>
      <w:r w:rsidR="0090591E">
        <w:rPr>
          <w:rFonts w:ascii="Arial" w:hAnsi="Arial" w:cs="Arial"/>
          <w:sz w:val="22"/>
          <w:szCs w:val="22"/>
        </w:rPr>
        <w:t xml:space="preserve"> engagement</w:t>
      </w:r>
      <w:r w:rsidR="0090591E" w:rsidRPr="00E956DF">
        <w:rPr>
          <w:rFonts w:ascii="Arial" w:hAnsi="Arial" w:cs="Arial"/>
          <w:sz w:val="22"/>
          <w:szCs w:val="22"/>
        </w:rPr>
        <w:t xml:space="preserve"> methods at different stages. For example</w:t>
      </w:r>
      <w:r w:rsidR="0090591E">
        <w:rPr>
          <w:rFonts w:ascii="Arial" w:hAnsi="Arial" w:cs="Arial"/>
          <w:sz w:val="22"/>
          <w:szCs w:val="22"/>
        </w:rPr>
        <w:t>,</w:t>
      </w:r>
      <w:r w:rsidR="0090591E" w:rsidRPr="00E956DF">
        <w:rPr>
          <w:rFonts w:ascii="Arial" w:hAnsi="Arial" w:cs="Arial"/>
          <w:sz w:val="22"/>
          <w:szCs w:val="22"/>
        </w:rPr>
        <w:t xml:space="preserve"> we might c</w:t>
      </w:r>
      <w:r w:rsidR="0090591E">
        <w:rPr>
          <w:rFonts w:ascii="Arial" w:hAnsi="Arial" w:cs="Arial"/>
          <w:sz w:val="22"/>
          <w:szCs w:val="22"/>
        </w:rPr>
        <w:t xml:space="preserve">ollaborate with our community to gather ideas at an early stage of a design project, and then involve our community </w:t>
      </w:r>
      <w:r w:rsidR="0090591E" w:rsidRPr="00E956DF">
        <w:rPr>
          <w:rFonts w:ascii="Arial" w:hAnsi="Arial" w:cs="Arial"/>
          <w:sz w:val="22"/>
          <w:szCs w:val="22"/>
        </w:rPr>
        <w:t>to finalise</w:t>
      </w:r>
      <w:r w:rsidR="0090591E">
        <w:rPr>
          <w:rFonts w:ascii="Arial" w:hAnsi="Arial" w:cs="Arial"/>
          <w:sz w:val="22"/>
          <w:szCs w:val="22"/>
        </w:rPr>
        <w:t xml:space="preserve"> priorities and</w:t>
      </w:r>
      <w:r w:rsidR="0090591E" w:rsidRPr="00E956DF">
        <w:rPr>
          <w:rFonts w:ascii="Arial" w:hAnsi="Arial" w:cs="Arial"/>
          <w:sz w:val="22"/>
          <w:szCs w:val="22"/>
        </w:rPr>
        <w:t xml:space="preserve"> details</w:t>
      </w:r>
      <w:r w:rsidR="0090591E">
        <w:rPr>
          <w:rFonts w:ascii="Arial" w:hAnsi="Arial" w:cs="Arial"/>
          <w:sz w:val="22"/>
          <w:szCs w:val="22"/>
        </w:rPr>
        <w:t xml:space="preserve">. </w:t>
      </w:r>
    </w:p>
    <w:p w14:paraId="39DDCE11" w14:textId="27704BA5" w:rsidR="0090591E" w:rsidRDefault="0090591E" w:rsidP="0090591E">
      <w:pPr>
        <w:spacing w:after="120" w:line="240" w:lineRule="auto"/>
        <w:rPr>
          <w:rFonts w:ascii="Arial" w:hAnsi="Arial" w:cs="Arial"/>
          <w:sz w:val="22"/>
          <w:szCs w:val="22"/>
        </w:rPr>
      </w:pPr>
      <w:r>
        <w:rPr>
          <w:rFonts w:ascii="Arial" w:hAnsi="Arial" w:cs="Arial"/>
          <w:sz w:val="22"/>
          <w:szCs w:val="22"/>
        </w:rPr>
        <w:t>Ex</w:t>
      </w:r>
      <w:r w:rsidRPr="00E956DF">
        <w:rPr>
          <w:rFonts w:ascii="Arial" w:hAnsi="Arial" w:cs="Arial"/>
          <w:sz w:val="22"/>
          <w:szCs w:val="22"/>
        </w:rPr>
        <w:t>amples of the types of</w:t>
      </w:r>
      <w:r>
        <w:rPr>
          <w:rFonts w:ascii="Arial" w:hAnsi="Arial" w:cs="Arial"/>
          <w:sz w:val="22"/>
          <w:szCs w:val="22"/>
        </w:rPr>
        <w:t xml:space="preserve"> engagement</w:t>
      </w:r>
      <w:r w:rsidRPr="00E956DF">
        <w:rPr>
          <w:rFonts w:ascii="Arial" w:hAnsi="Arial" w:cs="Arial"/>
          <w:sz w:val="22"/>
          <w:szCs w:val="22"/>
        </w:rPr>
        <w:t xml:space="preserve"> methods </w:t>
      </w:r>
      <w:r>
        <w:rPr>
          <w:rFonts w:ascii="Arial" w:hAnsi="Arial" w:cs="Arial"/>
          <w:sz w:val="22"/>
          <w:szCs w:val="22"/>
        </w:rPr>
        <w:t>we apply for different leve</w:t>
      </w:r>
      <w:r w:rsidR="00B31BE1">
        <w:rPr>
          <w:rFonts w:ascii="Arial" w:hAnsi="Arial" w:cs="Arial"/>
          <w:sz w:val="22"/>
          <w:szCs w:val="22"/>
        </w:rPr>
        <w:t>ls of engagement are shown in</w:t>
      </w:r>
      <w:r>
        <w:rPr>
          <w:rFonts w:ascii="Arial" w:hAnsi="Arial" w:cs="Arial"/>
          <w:sz w:val="22"/>
          <w:szCs w:val="22"/>
        </w:rPr>
        <w:t xml:space="preserve"> the table below.</w:t>
      </w:r>
    </w:p>
    <w:p w14:paraId="1F02C4BB" w14:textId="77777777" w:rsidR="00DE3B43" w:rsidRDefault="00DE3B43" w:rsidP="00DE3B43">
      <w:pPr>
        <w:spacing w:line="259" w:lineRule="auto"/>
        <w:rPr>
          <w:rFonts w:ascii="Arial" w:hAnsi="Arial" w:cs="Arial"/>
          <w:b/>
          <w:sz w:val="22"/>
          <w:szCs w:val="22"/>
        </w:rPr>
      </w:pPr>
    </w:p>
    <w:p w14:paraId="0D372E15" w14:textId="2E481963" w:rsidR="0090591E" w:rsidRPr="00DE3B43" w:rsidRDefault="0090591E" w:rsidP="00DE3B43">
      <w:pPr>
        <w:spacing w:line="259" w:lineRule="auto"/>
        <w:rPr>
          <w:rFonts w:ascii="Arial" w:hAnsi="Arial" w:cs="Arial"/>
          <w:b/>
          <w:sz w:val="22"/>
          <w:szCs w:val="22"/>
        </w:rPr>
      </w:pPr>
      <w:r>
        <w:rPr>
          <w:rFonts w:ascii="Arial" w:hAnsi="Arial" w:cs="Arial"/>
          <w:b/>
          <w:sz w:val="22"/>
          <w:szCs w:val="22"/>
        </w:rPr>
        <w:t xml:space="preserve">Examples of </w:t>
      </w:r>
      <w:r w:rsidR="00793001">
        <w:rPr>
          <w:rFonts w:ascii="Arial" w:hAnsi="Arial" w:cs="Arial"/>
          <w:b/>
          <w:sz w:val="22"/>
          <w:szCs w:val="22"/>
        </w:rPr>
        <w:t xml:space="preserve">types of </w:t>
      </w:r>
      <w:r>
        <w:rPr>
          <w:rFonts w:ascii="Arial" w:hAnsi="Arial" w:cs="Arial"/>
          <w:b/>
          <w:sz w:val="22"/>
          <w:szCs w:val="22"/>
        </w:rPr>
        <w:t>engagement methods for different levels of engagement</w:t>
      </w:r>
    </w:p>
    <w:tbl>
      <w:tblPr>
        <w:tblStyle w:val="TableGrid"/>
        <w:tblW w:w="9609" w:type="dxa"/>
        <w:tblLook w:val="04A0" w:firstRow="1" w:lastRow="0" w:firstColumn="1" w:lastColumn="0" w:noHBand="0" w:noVBand="1"/>
      </w:tblPr>
      <w:tblGrid>
        <w:gridCol w:w="2085"/>
        <w:gridCol w:w="1798"/>
        <w:gridCol w:w="1786"/>
        <w:gridCol w:w="1793"/>
        <w:gridCol w:w="2147"/>
      </w:tblGrid>
      <w:tr w:rsidR="0090591E" w14:paraId="1952EE3A" w14:textId="77777777" w:rsidTr="00A773F5">
        <w:trPr>
          <w:trHeight w:val="210"/>
        </w:trPr>
        <w:tc>
          <w:tcPr>
            <w:tcW w:w="2085" w:type="dxa"/>
            <w:shd w:val="clear" w:color="auto" w:fill="000000" w:themeFill="text1"/>
          </w:tcPr>
          <w:p w14:paraId="18EF8F2F"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Inform</w:t>
            </w:r>
          </w:p>
        </w:tc>
        <w:tc>
          <w:tcPr>
            <w:tcW w:w="1798" w:type="dxa"/>
            <w:shd w:val="clear" w:color="auto" w:fill="000000" w:themeFill="text1"/>
          </w:tcPr>
          <w:p w14:paraId="3954B05A"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Consult</w:t>
            </w:r>
          </w:p>
        </w:tc>
        <w:tc>
          <w:tcPr>
            <w:tcW w:w="1786" w:type="dxa"/>
            <w:shd w:val="clear" w:color="auto" w:fill="000000" w:themeFill="text1"/>
          </w:tcPr>
          <w:p w14:paraId="00FE41F8"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Involve</w:t>
            </w:r>
          </w:p>
        </w:tc>
        <w:tc>
          <w:tcPr>
            <w:tcW w:w="1793" w:type="dxa"/>
            <w:shd w:val="clear" w:color="auto" w:fill="000000" w:themeFill="text1"/>
          </w:tcPr>
          <w:p w14:paraId="35356F55"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Collaborate</w:t>
            </w:r>
          </w:p>
        </w:tc>
        <w:tc>
          <w:tcPr>
            <w:tcW w:w="2147" w:type="dxa"/>
            <w:shd w:val="clear" w:color="auto" w:fill="000000" w:themeFill="text1"/>
          </w:tcPr>
          <w:p w14:paraId="5DFCD81C" w14:textId="77777777" w:rsidR="0090591E" w:rsidRPr="00EF71EC" w:rsidRDefault="0090591E" w:rsidP="00A773F5">
            <w:pPr>
              <w:rPr>
                <w:rFonts w:ascii="Arial" w:hAnsi="Arial" w:cs="Arial"/>
                <w:b/>
                <w:color w:val="FFFFFF" w:themeColor="background1"/>
                <w:sz w:val="22"/>
                <w:szCs w:val="22"/>
                <w:lang w:eastAsia="en-US"/>
              </w:rPr>
            </w:pPr>
            <w:r w:rsidRPr="00EF71EC">
              <w:rPr>
                <w:rFonts w:ascii="Arial" w:hAnsi="Arial" w:cs="Arial"/>
                <w:b/>
                <w:color w:val="FFFFFF" w:themeColor="background1"/>
                <w:sz w:val="22"/>
                <w:szCs w:val="22"/>
                <w:lang w:eastAsia="en-US"/>
              </w:rPr>
              <w:t>Empower</w:t>
            </w:r>
          </w:p>
          <w:p w14:paraId="47FB9369" w14:textId="77777777" w:rsidR="0090591E" w:rsidRPr="00EF71EC" w:rsidRDefault="0090591E" w:rsidP="00A773F5">
            <w:pPr>
              <w:rPr>
                <w:rFonts w:ascii="Arial" w:hAnsi="Arial" w:cs="Arial"/>
                <w:b/>
                <w:color w:val="FFFFFF" w:themeColor="background1"/>
                <w:sz w:val="22"/>
                <w:szCs w:val="22"/>
                <w:lang w:eastAsia="en-US"/>
              </w:rPr>
            </w:pPr>
          </w:p>
        </w:tc>
      </w:tr>
      <w:tr w:rsidR="0090591E" w14:paraId="418B4B2F" w14:textId="77777777" w:rsidTr="00A773F5">
        <w:trPr>
          <w:trHeight w:val="210"/>
        </w:trPr>
        <w:tc>
          <w:tcPr>
            <w:tcW w:w="2085" w:type="dxa"/>
          </w:tcPr>
          <w:p w14:paraId="1D89DAB3"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Information signage.</w:t>
            </w:r>
          </w:p>
          <w:p w14:paraId="4C97BE46"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Inside Moreland publication.</w:t>
            </w:r>
          </w:p>
          <w:p w14:paraId="746B5493"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Social media.</w:t>
            </w:r>
          </w:p>
          <w:p w14:paraId="549880BD"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Conversations Moreland website updates.</w:t>
            </w:r>
          </w:p>
          <w:p w14:paraId="798FBDE1"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Direct mail.</w:t>
            </w:r>
          </w:p>
          <w:p w14:paraId="1A745E2C"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Information session with residents.</w:t>
            </w:r>
          </w:p>
          <w:p w14:paraId="7D4D7427" w14:textId="77777777" w:rsidR="0090591E" w:rsidRPr="00BF4209" w:rsidRDefault="0090591E" w:rsidP="00A773F5">
            <w:pPr>
              <w:rPr>
                <w:rFonts w:ascii="Arial" w:hAnsi="Arial" w:cs="Arial"/>
                <w:b/>
                <w:sz w:val="18"/>
                <w:szCs w:val="18"/>
                <w:lang w:eastAsia="en-US"/>
              </w:rPr>
            </w:pPr>
          </w:p>
        </w:tc>
        <w:tc>
          <w:tcPr>
            <w:tcW w:w="1798" w:type="dxa"/>
          </w:tcPr>
          <w:p w14:paraId="1F6E08E3"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Surveys (</w:t>
            </w:r>
            <w:r w:rsidRPr="00BF4209">
              <w:rPr>
                <w:rFonts w:ascii="Arial" w:hAnsi="Arial" w:cs="Arial"/>
                <w:color w:val="000000"/>
                <w:sz w:val="18"/>
                <w:szCs w:val="18"/>
                <w:lang w:val="en-GB"/>
              </w:rPr>
              <w:t>E.g. Vox Pop, intercept survey, polling, online, phone, hard copy).</w:t>
            </w:r>
            <w:r w:rsidRPr="00BF4209">
              <w:rPr>
                <w:rFonts w:ascii="Arial" w:hAnsi="Arial" w:cs="Arial"/>
                <w:sz w:val="18"/>
                <w:szCs w:val="18"/>
              </w:rPr>
              <w:t xml:space="preserve"> </w:t>
            </w:r>
          </w:p>
          <w:p w14:paraId="5B57A4BC"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Ideas boards.</w:t>
            </w:r>
          </w:p>
          <w:p w14:paraId="4C57A9F2"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Online pin-dropping map tools.</w:t>
            </w:r>
          </w:p>
          <w:p w14:paraId="5A1F8719" w14:textId="77777777" w:rsidR="0090591E" w:rsidRPr="00BF4209" w:rsidRDefault="0090591E" w:rsidP="00A773F5">
            <w:pPr>
              <w:pStyle w:val="ListParagraph"/>
              <w:numPr>
                <w:ilvl w:val="0"/>
                <w:numId w:val="11"/>
              </w:numPr>
              <w:spacing w:after="120"/>
              <w:ind w:left="176" w:hanging="176"/>
              <w:contextualSpacing w:val="0"/>
              <w:rPr>
                <w:rFonts w:ascii="Arial" w:hAnsi="Arial" w:cs="Arial"/>
                <w:color w:val="000000"/>
                <w:sz w:val="18"/>
                <w:szCs w:val="18"/>
                <w:lang w:val="en-GB"/>
              </w:rPr>
            </w:pPr>
            <w:r w:rsidRPr="00BF4209">
              <w:rPr>
                <w:rFonts w:ascii="Arial" w:hAnsi="Arial" w:cs="Arial"/>
                <w:color w:val="000000"/>
                <w:sz w:val="18"/>
                <w:szCs w:val="18"/>
                <w:lang w:val="en-GB"/>
              </w:rPr>
              <w:t>Drop-in sessions (E.g. Listening post, festival stall, SpeakOut! Open House).</w:t>
            </w:r>
          </w:p>
          <w:p w14:paraId="068EB04A" w14:textId="77777777" w:rsidR="0090591E" w:rsidRPr="00BF4209" w:rsidRDefault="0090591E" w:rsidP="00A773F5">
            <w:pPr>
              <w:pStyle w:val="ListParagraph"/>
              <w:numPr>
                <w:ilvl w:val="0"/>
                <w:numId w:val="11"/>
              </w:numPr>
              <w:spacing w:after="120"/>
              <w:ind w:left="176" w:hanging="176"/>
              <w:contextualSpacing w:val="0"/>
              <w:rPr>
                <w:rFonts w:ascii="Arial" w:hAnsi="Arial" w:cs="Arial"/>
                <w:color w:val="000000"/>
                <w:sz w:val="18"/>
                <w:szCs w:val="18"/>
                <w:lang w:val="en-GB"/>
              </w:rPr>
            </w:pPr>
            <w:r w:rsidRPr="00BF4209">
              <w:rPr>
                <w:rFonts w:ascii="Arial" w:hAnsi="Arial" w:cs="Arial"/>
                <w:color w:val="000000"/>
                <w:sz w:val="18"/>
                <w:szCs w:val="18"/>
                <w:lang w:val="en-GB"/>
              </w:rPr>
              <w:t>Walking tour or field trip.</w:t>
            </w:r>
          </w:p>
          <w:p w14:paraId="2B0DB112" w14:textId="77777777" w:rsidR="0090591E" w:rsidRPr="00BF4209" w:rsidRDefault="0090591E" w:rsidP="00A773F5">
            <w:pPr>
              <w:pStyle w:val="ListParagraph"/>
              <w:numPr>
                <w:ilvl w:val="0"/>
                <w:numId w:val="11"/>
              </w:numPr>
              <w:spacing w:after="120"/>
              <w:ind w:left="176" w:hanging="176"/>
              <w:contextualSpacing w:val="0"/>
              <w:rPr>
                <w:rFonts w:ascii="Arial" w:hAnsi="Arial" w:cs="Arial"/>
                <w:color w:val="000000"/>
                <w:sz w:val="18"/>
                <w:szCs w:val="18"/>
                <w:lang w:val="en-GB"/>
              </w:rPr>
            </w:pPr>
            <w:r w:rsidRPr="00BF4209">
              <w:rPr>
                <w:rFonts w:ascii="Arial" w:hAnsi="Arial" w:cs="Arial"/>
                <w:color w:val="000000"/>
                <w:sz w:val="18"/>
                <w:szCs w:val="18"/>
                <w:lang w:val="en-GB"/>
              </w:rPr>
              <w:t>Hearing of Submissions process.</w:t>
            </w:r>
          </w:p>
        </w:tc>
        <w:tc>
          <w:tcPr>
            <w:tcW w:w="1786" w:type="dxa"/>
          </w:tcPr>
          <w:p w14:paraId="474EBD21"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Stakeholder meetings.</w:t>
            </w:r>
          </w:p>
          <w:p w14:paraId="32BA80AB"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Surveys.</w:t>
            </w:r>
          </w:p>
          <w:p w14:paraId="37E6E641"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Focus groups.</w:t>
            </w:r>
          </w:p>
          <w:p w14:paraId="301C260E"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Workshops.</w:t>
            </w:r>
          </w:p>
          <w:p w14:paraId="42ECA3C7"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Online forums.</w:t>
            </w:r>
          </w:p>
          <w:p w14:paraId="0B53E815"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Drop-in community discussions.</w:t>
            </w:r>
          </w:p>
          <w:p w14:paraId="2CFB187D"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Advisory Committees</w:t>
            </w:r>
          </w:p>
          <w:p w14:paraId="3EF5E8A6" w14:textId="371CC34A" w:rsidR="0090591E"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Working groups</w:t>
            </w:r>
          </w:p>
          <w:p w14:paraId="657CC253" w14:textId="1D5F9F47" w:rsidR="00177D38" w:rsidRPr="00BF4209" w:rsidRDefault="00177D38" w:rsidP="00A773F5">
            <w:pPr>
              <w:pStyle w:val="ListParagraph"/>
              <w:numPr>
                <w:ilvl w:val="0"/>
                <w:numId w:val="11"/>
              </w:numPr>
              <w:spacing w:after="120"/>
              <w:ind w:left="176" w:hanging="176"/>
              <w:contextualSpacing w:val="0"/>
              <w:rPr>
                <w:rFonts w:ascii="Arial" w:hAnsi="Arial" w:cs="Arial"/>
                <w:sz w:val="18"/>
                <w:szCs w:val="18"/>
              </w:rPr>
            </w:pPr>
            <w:r>
              <w:rPr>
                <w:rFonts w:ascii="Arial" w:hAnsi="Arial" w:cs="Arial"/>
                <w:sz w:val="18"/>
                <w:szCs w:val="18"/>
              </w:rPr>
              <w:t>Community based pop-ups</w:t>
            </w:r>
          </w:p>
          <w:p w14:paraId="7AEAF1CE" w14:textId="77777777" w:rsidR="0090591E" w:rsidRPr="00BF4209" w:rsidRDefault="0090591E" w:rsidP="00A773F5">
            <w:pPr>
              <w:rPr>
                <w:rFonts w:ascii="Arial" w:hAnsi="Arial" w:cs="Arial"/>
                <w:b/>
                <w:sz w:val="18"/>
                <w:szCs w:val="18"/>
                <w:lang w:eastAsia="en-US"/>
              </w:rPr>
            </w:pPr>
          </w:p>
        </w:tc>
        <w:tc>
          <w:tcPr>
            <w:tcW w:w="1793" w:type="dxa"/>
          </w:tcPr>
          <w:p w14:paraId="224B734F"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Partnership groups.</w:t>
            </w:r>
          </w:p>
          <w:p w14:paraId="439360C3"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Steering groups.</w:t>
            </w:r>
          </w:p>
          <w:p w14:paraId="07F3E220"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Workshops.</w:t>
            </w:r>
          </w:p>
          <w:p w14:paraId="32368B77"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Focus groups.</w:t>
            </w:r>
          </w:p>
          <w:p w14:paraId="719123A7" w14:textId="77777777" w:rsidR="0090591E" w:rsidRPr="00BF4209" w:rsidRDefault="0090591E" w:rsidP="00A773F5">
            <w:pPr>
              <w:pStyle w:val="ListParagraph"/>
              <w:numPr>
                <w:ilvl w:val="0"/>
                <w:numId w:val="11"/>
              </w:numPr>
              <w:spacing w:after="120"/>
              <w:ind w:left="176" w:hanging="176"/>
              <w:contextualSpacing w:val="0"/>
              <w:rPr>
                <w:rFonts w:ascii="Arial" w:hAnsi="Arial" w:cs="Arial"/>
                <w:b/>
                <w:sz w:val="18"/>
                <w:szCs w:val="18"/>
                <w:lang w:eastAsia="en-US"/>
              </w:rPr>
            </w:pPr>
            <w:r w:rsidRPr="00BF4209">
              <w:rPr>
                <w:rFonts w:ascii="Arial" w:hAnsi="Arial" w:cs="Arial"/>
                <w:color w:val="000000"/>
                <w:sz w:val="18"/>
                <w:szCs w:val="18"/>
                <w:lang w:val="en-GB"/>
              </w:rPr>
              <w:t>Deliberative budgeting</w:t>
            </w:r>
          </w:p>
          <w:p w14:paraId="6811AC2F"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color w:val="000000"/>
                <w:sz w:val="18"/>
                <w:szCs w:val="18"/>
                <w:lang w:val="en-GB"/>
              </w:rPr>
              <w:t>Citizen’s assemblies</w:t>
            </w:r>
          </w:p>
          <w:p w14:paraId="09078448" w14:textId="77777777" w:rsidR="0090591E" w:rsidRPr="00BF4209" w:rsidRDefault="0090591E" w:rsidP="00A773F5">
            <w:pPr>
              <w:pStyle w:val="ListParagraph"/>
              <w:spacing w:after="120"/>
              <w:ind w:left="176"/>
              <w:contextualSpacing w:val="0"/>
              <w:rPr>
                <w:rFonts w:ascii="Arial" w:hAnsi="Arial" w:cs="Arial"/>
                <w:sz w:val="18"/>
                <w:szCs w:val="18"/>
              </w:rPr>
            </w:pPr>
          </w:p>
          <w:p w14:paraId="006A85A4" w14:textId="77777777" w:rsidR="0090591E" w:rsidRPr="00BF4209" w:rsidRDefault="0090591E" w:rsidP="00A773F5">
            <w:pPr>
              <w:rPr>
                <w:rFonts w:ascii="Arial" w:hAnsi="Arial" w:cs="Arial"/>
                <w:b/>
                <w:sz w:val="18"/>
                <w:szCs w:val="18"/>
                <w:lang w:eastAsia="en-US"/>
              </w:rPr>
            </w:pPr>
          </w:p>
        </w:tc>
        <w:tc>
          <w:tcPr>
            <w:tcW w:w="2147" w:type="dxa"/>
          </w:tcPr>
          <w:p w14:paraId="1195A2FF" w14:textId="05D49446" w:rsidR="0090591E" w:rsidRPr="00BF4209" w:rsidRDefault="009F1B59" w:rsidP="00A773F5">
            <w:pPr>
              <w:pStyle w:val="ListParagraph"/>
              <w:numPr>
                <w:ilvl w:val="0"/>
                <w:numId w:val="11"/>
              </w:numPr>
              <w:spacing w:after="120"/>
              <w:ind w:left="176" w:hanging="176"/>
              <w:contextualSpacing w:val="0"/>
              <w:rPr>
                <w:rFonts w:ascii="Arial" w:hAnsi="Arial" w:cs="Arial"/>
                <w:sz w:val="18"/>
                <w:szCs w:val="18"/>
              </w:rPr>
            </w:pPr>
            <w:r>
              <w:rPr>
                <w:rFonts w:ascii="Arial" w:hAnsi="Arial" w:cs="Arial"/>
                <w:sz w:val="18"/>
                <w:szCs w:val="18"/>
              </w:rPr>
              <w:t>Independently governed</w:t>
            </w:r>
            <w:r w:rsidR="0090591E" w:rsidRPr="00BF4209">
              <w:rPr>
                <w:rFonts w:ascii="Arial" w:hAnsi="Arial" w:cs="Arial"/>
                <w:sz w:val="18"/>
                <w:szCs w:val="18"/>
              </w:rPr>
              <w:t xml:space="preserve"> groups.</w:t>
            </w:r>
          </w:p>
          <w:p w14:paraId="349ACFE1"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Citizens assemblies/ juries.</w:t>
            </w:r>
          </w:p>
          <w:p w14:paraId="3225B568"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Representative panels.</w:t>
            </w:r>
          </w:p>
          <w:p w14:paraId="6BAD1DA0" w14:textId="77777777" w:rsidR="0090591E" w:rsidRPr="00BF4209" w:rsidRDefault="0090591E" w:rsidP="00A773F5">
            <w:pPr>
              <w:pStyle w:val="ListParagraph"/>
              <w:numPr>
                <w:ilvl w:val="0"/>
                <w:numId w:val="11"/>
              </w:numPr>
              <w:spacing w:after="120"/>
              <w:ind w:left="176" w:hanging="176"/>
              <w:contextualSpacing w:val="0"/>
              <w:rPr>
                <w:rFonts w:ascii="Arial" w:hAnsi="Arial" w:cs="Arial"/>
                <w:sz w:val="18"/>
                <w:szCs w:val="18"/>
              </w:rPr>
            </w:pPr>
            <w:r w:rsidRPr="00BF4209">
              <w:rPr>
                <w:rFonts w:ascii="Arial" w:hAnsi="Arial" w:cs="Arial"/>
                <w:sz w:val="18"/>
                <w:szCs w:val="18"/>
              </w:rPr>
              <w:t>Mini publics.</w:t>
            </w:r>
          </w:p>
          <w:p w14:paraId="6B566637" w14:textId="77777777" w:rsidR="0090591E" w:rsidRPr="00BF4209" w:rsidRDefault="0090591E" w:rsidP="00A773F5">
            <w:pPr>
              <w:pStyle w:val="ListParagraph"/>
              <w:spacing w:after="120"/>
              <w:ind w:left="176"/>
              <w:contextualSpacing w:val="0"/>
              <w:rPr>
                <w:rFonts w:ascii="Arial" w:hAnsi="Arial" w:cs="Arial"/>
                <w:sz w:val="18"/>
                <w:szCs w:val="18"/>
              </w:rPr>
            </w:pPr>
          </w:p>
          <w:p w14:paraId="6C9C418A" w14:textId="77777777" w:rsidR="0090591E" w:rsidRPr="00BF4209" w:rsidRDefault="0090591E" w:rsidP="00A773F5">
            <w:pPr>
              <w:rPr>
                <w:rFonts w:ascii="Arial" w:hAnsi="Arial" w:cs="Arial"/>
                <w:b/>
                <w:sz w:val="18"/>
                <w:szCs w:val="18"/>
                <w:lang w:eastAsia="en-US"/>
              </w:rPr>
            </w:pPr>
          </w:p>
        </w:tc>
      </w:tr>
    </w:tbl>
    <w:p w14:paraId="17D03440" w14:textId="77777777" w:rsidR="0090591E" w:rsidRPr="00AE62E6" w:rsidRDefault="0090591E" w:rsidP="0090591E">
      <w:pPr>
        <w:pStyle w:val="Heading1"/>
        <w:rPr>
          <w:sz w:val="4"/>
          <w:szCs w:val="4"/>
        </w:rPr>
      </w:pPr>
    </w:p>
    <w:p w14:paraId="29713D7D" w14:textId="6B3B6FCE" w:rsidR="0090591E" w:rsidRDefault="00502FC8" w:rsidP="0090591E">
      <w:pPr>
        <w:pStyle w:val="Heading2"/>
      </w:pPr>
      <w:bookmarkStart w:id="33" w:name="_Toc58832004"/>
      <w:r>
        <w:t>Providing</w:t>
      </w:r>
      <w:r w:rsidR="0090591E">
        <w:t xml:space="preserve"> accessible information</w:t>
      </w:r>
      <w:bookmarkEnd w:id="33"/>
      <w:r w:rsidR="0090591E">
        <w:t xml:space="preserve"> </w:t>
      </w:r>
    </w:p>
    <w:p w14:paraId="7850ADC3" w14:textId="77777777" w:rsidR="0090591E" w:rsidRDefault="0090591E" w:rsidP="0090591E">
      <w:pPr>
        <w:rPr>
          <w:rFonts w:ascii="Arial" w:hAnsi="Arial" w:cs="Arial"/>
          <w:sz w:val="22"/>
          <w:szCs w:val="22"/>
        </w:rPr>
      </w:pPr>
      <w:r>
        <w:rPr>
          <w:rFonts w:ascii="Arial" w:hAnsi="Arial" w:cs="Arial"/>
          <w:sz w:val="22"/>
          <w:szCs w:val="22"/>
        </w:rPr>
        <w:t>We will provide p</w:t>
      </w:r>
      <w:r w:rsidRPr="00A90C09">
        <w:rPr>
          <w:rFonts w:ascii="Arial" w:hAnsi="Arial" w:cs="Arial"/>
          <w:sz w:val="22"/>
          <w:szCs w:val="22"/>
        </w:rPr>
        <w:t>articipants in our community engagement</w:t>
      </w:r>
      <w:r>
        <w:rPr>
          <w:rFonts w:ascii="Arial" w:hAnsi="Arial" w:cs="Arial"/>
          <w:sz w:val="22"/>
          <w:szCs w:val="22"/>
        </w:rPr>
        <w:t xml:space="preserve"> processes with </w:t>
      </w:r>
      <w:r w:rsidRPr="00A90C09">
        <w:rPr>
          <w:rFonts w:ascii="Arial" w:hAnsi="Arial" w:cs="Arial"/>
          <w:sz w:val="22"/>
          <w:szCs w:val="22"/>
        </w:rPr>
        <w:t xml:space="preserve">access to objective, relevant and timely information to inform their participation. </w:t>
      </w:r>
    </w:p>
    <w:p w14:paraId="4A270B60" w14:textId="77777777" w:rsidR="0090591E" w:rsidRDefault="0090591E" w:rsidP="0090591E">
      <w:pPr>
        <w:rPr>
          <w:rFonts w:ascii="Arial" w:hAnsi="Arial" w:cs="Arial"/>
          <w:sz w:val="22"/>
          <w:szCs w:val="22"/>
        </w:rPr>
      </w:pPr>
      <w:r>
        <w:rPr>
          <w:rFonts w:ascii="Arial" w:hAnsi="Arial" w:cs="Arial"/>
          <w:sz w:val="22"/>
          <w:szCs w:val="22"/>
        </w:rPr>
        <w:t>We will do this by:</w:t>
      </w:r>
    </w:p>
    <w:p w14:paraId="56EC2D54" w14:textId="3CD47366" w:rsidR="0090591E" w:rsidRDefault="0090591E" w:rsidP="0090591E">
      <w:pPr>
        <w:pStyle w:val="ListParagraph"/>
        <w:numPr>
          <w:ilvl w:val="0"/>
          <w:numId w:val="23"/>
        </w:numPr>
        <w:rPr>
          <w:rFonts w:ascii="Arial" w:hAnsi="Arial" w:cs="Arial"/>
          <w:sz w:val="22"/>
          <w:szCs w:val="22"/>
        </w:rPr>
      </w:pPr>
      <w:r>
        <w:rPr>
          <w:rFonts w:ascii="Arial" w:hAnsi="Arial" w:cs="Arial"/>
          <w:sz w:val="22"/>
          <w:szCs w:val="22"/>
        </w:rPr>
        <w:t xml:space="preserve">Providing all </w:t>
      </w:r>
      <w:r w:rsidRPr="002E2202">
        <w:rPr>
          <w:rFonts w:ascii="Arial" w:hAnsi="Arial" w:cs="Arial"/>
          <w:sz w:val="22"/>
          <w:szCs w:val="22"/>
        </w:rPr>
        <w:t>important data or evidence relating to the matter, consultant reports and other strategic documents</w:t>
      </w:r>
      <w:r w:rsidR="00B8138F">
        <w:rPr>
          <w:rFonts w:ascii="Arial" w:hAnsi="Arial" w:cs="Arial"/>
          <w:sz w:val="22"/>
          <w:szCs w:val="22"/>
        </w:rPr>
        <w:t xml:space="preserve"> where this is appropriate</w:t>
      </w:r>
      <w:r w:rsidRPr="002E2202">
        <w:rPr>
          <w:rFonts w:ascii="Arial" w:hAnsi="Arial" w:cs="Arial"/>
          <w:sz w:val="22"/>
          <w:szCs w:val="22"/>
        </w:rPr>
        <w:t xml:space="preserve">. </w:t>
      </w:r>
    </w:p>
    <w:p w14:paraId="3D93C5FC" w14:textId="4A713919" w:rsidR="0090591E" w:rsidRDefault="0090591E" w:rsidP="0090591E">
      <w:pPr>
        <w:pStyle w:val="ListParagraph"/>
        <w:numPr>
          <w:ilvl w:val="0"/>
          <w:numId w:val="23"/>
        </w:numPr>
        <w:rPr>
          <w:rFonts w:ascii="Arial" w:hAnsi="Arial" w:cs="Arial"/>
          <w:sz w:val="22"/>
          <w:szCs w:val="22"/>
        </w:rPr>
      </w:pPr>
      <w:r>
        <w:rPr>
          <w:rFonts w:ascii="Arial" w:hAnsi="Arial" w:cs="Arial"/>
          <w:sz w:val="22"/>
          <w:szCs w:val="22"/>
        </w:rPr>
        <w:t xml:space="preserve">Supplying </w:t>
      </w:r>
      <w:r w:rsidRPr="002E2202">
        <w:rPr>
          <w:rFonts w:ascii="Arial" w:hAnsi="Arial" w:cs="Arial"/>
          <w:sz w:val="22"/>
          <w:szCs w:val="22"/>
        </w:rPr>
        <w:t xml:space="preserve">information in plain language and translated and accessible formats </w:t>
      </w:r>
      <w:r>
        <w:rPr>
          <w:rFonts w:ascii="Arial" w:hAnsi="Arial" w:cs="Arial"/>
          <w:sz w:val="22"/>
          <w:szCs w:val="22"/>
        </w:rPr>
        <w:t xml:space="preserve">and summary documents </w:t>
      </w:r>
      <w:r w:rsidR="00B8138F">
        <w:rPr>
          <w:rFonts w:ascii="Arial" w:hAnsi="Arial" w:cs="Arial"/>
          <w:sz w:val="22"/>
          <w:szCs w:val="22"/>
        </w:rPr>
        <w:t>where this is</w:t>
      </w:r>
      <w:r w:rsidRPr="002E2202">
        <w:rPr>
          <w:rFonts w:ascii="Arial" w:hAnsi="Arial" w:cs="Arial"/>
          <w:sz w:val="22"/>
          <w:szCs w:val="22"/>
        </w:rPr>
        <w:t xml:space="preserve"> appropriate.</w:t>
      </w:r>
    </w:p>
    <w:p w14:paraId="691F1F8C" w14:textId="77777777" w:rsidR="0090591E" w:rsidRDefault="0090591E" w:rsidP="0090591E">
      <w:pPr>
        <w:pStyle w:val="ListParagraph"/>
        <w:numPr>
          <w:ilvl w:val="0"/>
          <w:numId w:val="23"/>
        </w:numPr>
        <w:rPr>
          <w:rFonts w:ascii="Arial" w:hAnsi="Arial" w:cs="Arial"/>
          <w:sz w:val="22"/>
          <w:szCs w:val="22"/>
        </w:rPr>
      </w:pPr>
      <w:r>
        <w:rPr>
          <w:rFonts w:ascii="Arial" w:hAnsi="Arial" w:cs="Arial"/>
          <w:sz w:val="22"/>
          <w:szCs w:val="22"/>
        </w:rPr>
        <w:t>Using a range of communication channels and accessible formats.</w:t>
      </w:r>
    </w:p>
    <w:p w14:paraId="6A0A373E" w14:textId="77777777" w:rsidR="0090591E" w:rsidRPr="005F07BB" w:rsidRDefault="0090591E" w:rsidP="0090591E">
      <w:pPr>
        <w:pStyle w:val="ListParagraph"/>
        <w:numPr>
          <w:ilvl w:val="0"/>
          <w:numId w:val="23"/>
        </w:numPr>
        <w:rPr>
          <w:rFonts w:ascii="Arial" w:hAnsi="Arial" w:cs="Arial"/>
          <w:sz w:val="22"/>
          <w:szCs w:val="22"/>
        </w:rPr>
      </w:pPr>
      <w:r>
        <w:rPr>
          <w:rFonts w:ascii="Arial" w:hAnsi="Arial" w:cs="Arial"/>
          <w:sz w:val="22"/>
          <w:szCs w:val="22"/>
        </w:rPr>
        <w:t xml:space="preserve">Making information about our projects available on our </w:t>
      </w:r>
      <w:r w:rsidRPr="005F07BB">
        <w:rPr>
          <w:rFonts w:ascii="Arial" w:hAnsi="Arial" w:cs="Arial"/>
          <w:b/>
          <w:sz w:val="22"/>
          <w:szCs w:val="22"/>
        </w:rPr>
        <w:t>Conversations Moreland</w:t>
      </w:r>
      <w:r w:rsidRPr="005F07BB">
        <w:rPr>
          <w:rFonts w:ascii="Arial" w:hAnsi="Arial" w:cs="Arial"/>
          <w:sz w:val="22"/>
          <w:szCs w:val="22"/>
        </w:rPr>
        <w:t xml:space="preserve"> digital engagement platform or provided in other formats as required.</w:t>
      </w:r>
    </w:p>
    <w:p w14:paraId="24F62941" w14:textId="77777777" w:rsidR="0090591E" w:rsidRPr="00AE62E6" w:rsidRDefault="0090591E" w:rsidP="0090591E">
      <w:pPr>
        <w:rPr>
          <w:lang w:eastAsia="en-US"/>
        </w:rPr>
      </w:pPr>
    </w:p>
    <w:p w14:paraId="12997364" w14:textId="77777777" w:rsidR="0090591E" w:rsidRDefault="0090591E" w:rsidP="0090591E">
      <w:pPr>
        <w:pStyle w:val="Heading2"/>
      </w:pPr>
      <w:bookmarkStart w:id="34" w:name="_Toc58832005"/>
      <w:r>
        <w:t>Reporting to the community and Council on the outcomes of community engagement</w:t>
      </w:r>
      <w:bookmarkEnd w:id="34"/>
    </w:p>
    <w:p w14:paraId="23EC6F77" w14:textId="77777777" w:rsidR="0090591E" w:rsidRPr="005C2532" w:rsidRDefault="0090591E" w:rsidP="0090591E">
      <w:pPr>
        <w:pStyle w:val="ListNumber"/>
        <w:numPr>
          <w:ilvl w:val="0"/>
          <w:numId w:val="0"/>
        </w:numPr>
        <w:rPr>
          <w:rFonts w:ascii="Arial" w:hAnsi="Arial" w:cs="Arial"/>
          <w:b/>
          <w:sz w:val="22"/>
          <w:szCs w:val="22"/>
        </w:rPr>
      </w:pPr>
      <w:r>
        <w:rPr>
          <w:rFonts w:ascii="Arial" w:hAnsi="Arial" w:cs="Arial"/>
          <w:b/>
          <w:sz w:val="22"/>
          <w:szCs w:val="22"/>
        </w:rPr>
        <w:t>Keeping in touch with our community</w:t>
      </w:r>
    </w:p>
    <w:p w14:paraId="407CDB2F" w14:textId="77777777" w:rsidR="0090591E" w:rsidRDefault="0090591E" w:rsidP="0090591E">
      <w:pPr>
        <w:pStyle w:val="ListNumber"/>
        <w:numPr>
          <w:ilvl w:val="0"/>
          <w:numId w:val="0"/>
        </w:numPr>
        <w:rPr>
          <w:rFonts w:ascii="Arial" w:hAnsi="Arial" w:cs="Arial"/>
          <w:sz w:val="22"/>
          <w:szCs w:val="22"/>
        </w:rPr>
      </w:pPr>
      <w:r>
        <w:rPr>
          <w:rFonts w:ascii="Arial" w:hAnsi="Arial" w:cs="Arial"/>
          <w:sz w:val="22"/>
          <w:szCs w:val="22"/>
        </w:rPr>
        <w:t xml:space="preserve">We will keep in touch with our community during our engagement processes and report back. </w:t>
      </w:r>
    </w:p>
    <w:p w14:paraId="10F16156" w14:textId="77777777" w:rsidR="0090591E" w:rsidRDefault="0090591E" w:rsidP="0090591E">
      <w:pPr>
        <w:pStyle w:val="ListNumber"/>
        <w:numPr>
          <w:ilvl w:val="0"/>
          <w:numId w:val="0"/>
        </w:numPr>
        <w:rPr>
          <w:rFonts w:ascii="Arial" w:hAnsi="Arial" w:cs="Arial"/>
          <w:sz w:val="22"/>
          <w:szCs w:val="22"/>
        </w:rPr>
      </w:pPr>
      <w:r>
        <w:rPr>
          <w:rFonts w:ascii="Arial" w:hAnsi="Arial" w:cs="Arial"/>
          <w:sz w:val="22"/>
          <w:szCs w:val="22"/>
        </w:rPr>
        <w:t>We will do this by:</w:t>
      </w:r>
    </w:p>
    <w:p w14:paraId="172FC9C1" w14:textId="77777777" w:rsidR="0090591E" w:rsidRDefault="0090591E" w:rsidP="0090591E">
      <w:pPr>
        <w:pStyle w:val="ListNumber"/>
        <w:numPr>
          <w:ilvl w:val="0"/>
          <w:numId w:val="24"/>
        </w:numPr>
        <w:rPr>
          <w:rFonts w:ascii="Arial" w:hAnsi="Arial" w:cs="Arial"/>
          <w:sz w:val="22"/>
          <w:szCs w:val="22"/>
        </w:rPr>
      </w:pPr>
      <w:r>
        <w:rPr>
          <w:rFonts w:ascii="Arial" w:hAnsi="Arial" w:cs="Arial"/>
          <w:sz w:val="22"/>
          <w:szCs w:val="22"/>
        </w:rPr>
        <w:t>reaching out to participants of the engagement process at the end to advise them of the outcome.</w:t>
      </w:r>
    </w:p>
    <w:p w14:paraId="1F5BBCB8" w14:textId="77777777" w:rsidR="0090591E" w:rsidRDefault="0090591E" w:rsidP="0090591E">
      <w:pPr>
        <w:pStyle w:val="ListNumber"/>
        <w:numPr>
          <w:ilvl w:val="0"/>
          <w:numId w:val="24"/>
        </w:numPr>
        <w:rPr>
          <w:rFonts w:ascii="Arial" w:hAnsi="Arial" w:cs="Arial"/>
          <w:sz w:val="22"/>
          <w:szCs w:val="22"/>
        </w:rPr>
      </w:pPr>
      <w:r>
        <w:rPr>
          <w:rFonts w:ascii="Arial" w:hAnsi="Arial" w:cs="Arial"/>
          <w:sz w:val="22"/>
          <w:szCs w:val="22"/>
        </w:rPr>
        <w:t>outlining how their participation influenced decision making.</w:t>
      </w:r>
    </w:p>
    <w:p w14:paraId="1D639CE3" w14:textId="77777777" w:rsidR="0090591E" w:rsidRDefault="0090591E" w:rsidP="0090591E">
      <w:pPr>
        <w:pStyle w:val="ListNumber"/>
        <w:numPr>
          <w:ilvl w:val="0"/>
          <w:numId w:val="24"/>
        </w:numPr>
        <w:rPr>
          <w:rFonts w:ascii="Arial" w:hAnsi="Arial" w:cs="Arial"/>
          <w:sz w:val="22"/>
          <w:szCs w:val="22"/>
        </w:rPr>
      </w:pPr>
      <w:r>
        <w:rPr>
          <w:rFonts w:ascii="Arial" w:hAnsi="Arial" w:cs="Arial"/>
          <w:sz w:val="22"/>
          <w:szCs w:val="22"/>
        </w:rPr>
        <w:lastRenderedPageBreak/>
        <w:t>where appropriate, providing participants with a short evaluation of our process so that we can improve our process for next time.</w:t>
      </w:r>
    </w:p>
    <w:p w14:paraId="1186733B" w14:textId="77777777" w:rsidR="0090591E" w:rsidRDefault="0090591E" w:rsidP="0090591E">
      <w:pPr>
        <w:pStyle w:val="ListNumber"/>
        <w:numPr>
          <w:ilvl w:val="0"/>
          <w:numId w:val="24"/>
        </w:numPr>
        <w:rPr>
          <w:rFonts w:ascii="Arial" w:hAnsi="Arial" w:cs="Arial"/>
          <w:sz w:val="22"/>
          <w:szCs w:val="22"/>
        </w:rPr>
      </w:pPr>
      <w:r>
        <w:rPr>
          <w:rFonts w:ascii="Arial" w:hAnsi="Arial" w:cs="Arial"/>
          <w:sz w:val="22"/>
          <w:szCs w:val="22"/>
        </w:rPr>
        <w:t xml:space="preserve">using different communication channels depending on who we are engaging, including the Conversations Moreland website and our print publications. </w:t>
      </w:r>
    </w:p>
    <w:p w14:paraId="7F2D1DC0" w14:textId="341B45DF" w:rsidR="00DE6A11" w:rsidRPr="00DE6A11" w:rsidRDefault="0090591E" w:rsidP="00DE6A11">
      <w:pPr>
        <w:pStyle w:val="ListNumber"/>
        <w:numPr>
          <w:ilvl w:val="0"/>
          <w:numId w:val="24"/>
        </w:numPr>
        <w:rPr>
          <w:rFonts w:ascii="Arial" w:hAnsi="Arial" w:cs="Arial"/>
          <w:sz w:val="22"/>
          <w:szCs w:val="22"/>
        </w:rPr>
      </w:pPr>
      <w:r>
        <w:rPr>
          <w:rFonts w:ascii="Arial" w:hAnsi="Arial" w:cs="Arial"/>
          <w:sz w:val="22"/>
          <w:szCs w:val="22"/>
        </w:rPr>
        <w:t xml:space="preserve">Taking into consideration people with a disability and people with no access to social media or the internet. </w:t>
      </w:r>
    </w:p>
    <w:p w14:paraId="760D53CA" w14:textId="77777777" w:rsidR="0090591E" w:rsidRDefault="0090591E" w:rsidP="0090591E">
      <w:pPr>
        <w:pStyle w:val="ListNumber"/>
        <w:numPr>
          <w:ilvl w:val="0"/>
          <w:numId w:val="0"/>
        </w:numPr>
        <w:rPr>
          <w:rFonts w:ascii="Arial" w:hAnsi="Arial" w:cs="Arial"/>
          <w:b/>
          <w:sz w:val="22"/>
          <w:szCs w:val="22"/>
        </w:rPr>
      </w:pPr>
    </w:p>
    <w:p w14:paraId="785460BE" w14:textId="77777777" w:rsidR="0090591E" w:rsidRPr="002E2202" w:rsidRDefault="0090591E" w:rsidP="0090591E">
      <w:pPr>
        <w:pStyle w:val="ListNumber"/>
        <w:numPr>
          <w:ilvl w:val="0"/>
          <w:numId w:val="0"/>
        </w:numPr>
        <w:rPr>
          <w:rFonts w:ascii="Arial" w:hAnsi="Arial" w:cs="Arial"/>
          <w:b/>
          <w:sz w:val="22"/>
          <w:szCs w:val="22"/>
        </w:rPr>
      </w:pPr>
      <w:r>
        <w:rPr>
          <w:rFonts w:ascii="Arial" w:hAnsi="Arial" w:cs="Arial"/>
          <w:b/>
          <w:sz w:val="22"/>
          <w:szCs w:val="22"/>
        </w:rPr>
        <w:t xml:space="preserve">Reporting to Council </w:t>
      </w:r>
    </w:p>
    <w:p w14:paraId="58105CAC" w14:textId="77777777" w:rsidR="0090591E" w:rsidRDefault="0090591E" w:rsidP="0090591E">
      <w:pPr>
        <w:pStyle w:val="ListNumber"/>
        <w:numPr>
          <w:ilvl w:val="0"/>
          <w:numId w:val="0"/>
        </w:numPr>
        <w:rPr>
          <w:rFonts w:ascii="Arial" w:hAnsi="Arial" w:cs="Arial"/>
          <w:sz w:val="22"/>
          <w:szCs w:val="22"/>
        </w:rPr>
      </w:pPr>
      <w:r>
        <w:rPr>
          <w:rFonts w:ascii="Arial" w:hAnsi="Arial" w:cs="Arial"/>
          <w:sz w:val="22"/>
          <w:szCs w:val="22"/>
        </w:rPr>
        <w:t>When reporting to Council on the outcomes of a community engagement process, we will:</w:t>
      </w:r>
    </w:p>
    <w:p w14:paraId="06C011DF" w14:textId="77777777" w:rsidR="0090591E" w:rsidRDefault="0090591E" w:rsidP="0090591E">
      <w:pPr>
        <w:pStyle w:val="ListNumber"/>
        <w:numPr>
          <w:ilvl w:val="0"/>
          <w:numId w:val="25"/>
        </w:numPr>
        <w:rPr>
          <w:rFonts w:ascii="Arial" w:hAnsi="Arial" w:cs="Arial"/>
          <w:sz w:val="22"/>
          <w:szCs w:val="22"/>
        </w:rPr>
      </w:pPr>
      <w:r>
        <w:rPr>
          <w:rFonts w:ascii="Arial" w:hAnsi="Arial" w:cs="Arial"/>
          <w:sz w:val="22"/>
          <w:szCs w:val="22"/>
        </w:rPr>
        <w:t>provide any key data, evidence, or reports about community engagement, including reports provided by consultants.</w:t>
      </w:r>
    </w:p>
    <w:p w14:paraId="117A5442" w14:textId="77777777" w:rsidR="0090591E" w:rsidRDefault="0090591E" w:rsidP="0090591E">
      <w:pPr>
        <w:pStyle w:val="ListNumber"/>
        <w:numPr>
          <w:ilvl w:val="0"/>
          <w:numId w:val="25"/>
        </w:numPr>
        <w:rPr>
          <w:rFonts w:ascii="Arial" w:hAnsi="Arial" w:cs="Arial"/>
          <w:sz w:val="22"/>
          <w:szCs w:val="22"/>
        </w:rPr>
      </w:pPr>
      <w:r>
        <w:rPr>
          <w:rFonts w:ascii="Arial" w:hAnsi="Arial" w:cs="Arial"/>
          <w:sz w:val="22"/>
          <w:szCs w:val="22"/>
        </w:rPr>
        <w:t>explain the purpose and scope of the community engagement that has been implemented.</w:t>
      </w:r>
    </w:p>
    <w:p w14:paraId="1CFF1CF4" w14:textId="77777777" w:rsidR="0090591E" w:rsidRDefault="0090591E" w:rsidP="0090591E">
      <w:pPr>
        <w:pStyle w:val="ListNumber"/>
        <w:numPr>
          <w:ilvl w:val="0"/>
          <w:numId w:val="25"/>
        </w:numPr>
        <w:rPr>
          <w:rFonts w:ascii="Arial" w:hAnsi="Arial" w:cs="Arial"/>
          <w:sz w:val="22"/>
          <w:szCs w:val="22"/>
        </w:rPr>
      </w:pPr>
      <w:r>
        <w:rPr>
          <w:rFonts w:ascii="Arial" w:hAnsi="Arial" w:cs="Arial"/>
          <w:sz w:val="22"/>
          <w:szCs w:val="22"/>
        </w:rPr>
        <w:t xml:space="preserve">outline the engagement methods used, the details of who participated, an overview of findings, and any recommendations. </w:t>
      </w:r>
    </w:p>
    <w:p w14:paraId="0206803B" w14:textId="77777777" w:rsidR="0090591E" w:rsidRPr="00751AE8" w:rsidRDefault="0090591E" w:rsidP="0090591E">
      <w:pPr>
        <w:pStyle w:val="ListNumber"/>
        <w:numPr>
          <w:ilvl w:val="0"/>
          <w:numId w:val="25"/>
        </w:numPr>
        <w:rPr>
          <w:rFonts w:ascii="Arial" w:hAnsi="Arial" w:cs="Arial"/>
          <w:sz w:val="22"/>
          <w:szCs w:val="22"/>
        </w:rPr>
      </w:pPr>
      <w:r>
        <w:rPr>
          <w:rFonts w:ascii="Arial" w:hAnsi="Arial" w:cs="Arial"/>
          <w:sz w:val="22"/>
          <w:szCs w:val="22"/>
        </w:rPr>
        <w:t xml:space="preserve">provide reasons and evidence if the Council officer recommendation is </w:t>
      </w:r>
      <w:r w:rsidRPr="00F66D1A">
        <w:rPr>
          <w:rFonts w:ascii="Arial" w:hAnsi="Arial" w:cs="Arial"/>
          <w:sz w:val="22"/>
          <w:szCs w:val="22"/>
        </w:rPr>
        <w:t>contrary to the views o</w:t>
      </w:r>
      <w:r>
        <w:rPr>
          <w:rFonts w:ascii="Arial" w:hAnsi="Arial" w:cs="Arial"/>
          <w:sz w:val="22"/>
          <w:szCs w:val="22"/>
        </w:rPr>
        <w:t>f our community and stakeholders. T</w:t>
      </w:r>
      <w:r w:rsidRPr="00F66D1A">
        <w:rPr>
          <w:rFonts w:ascii="Arial" w:hAnsi="Arial" w:cs="Arial"/>
          <w:sz w:val="22"/>
          <w:szCs w:val="22"/>
        </w:rPr>
        <w:t xml:space="preserve">he reasons for this </w:t>
      </w:r>
      <w:r>
        <w:rPr>
          <w:rFonts w:ascii="Arial" w:hAnsi="Arial" w:cs="Arial"/>
          <w:sz w:val="22"/>
          <w:szCs w:val="22"/>
        </w:rPr>
        <w:t>should be</w:t>
      </w:r>
      <w:r w:rsidRPr="00F66D1A">
        <w:rPr>
          <w:rFonts w:ascii="Arial" w:hAnsi="Arial" w:cs="Arial"/>
          <w:sz w:val="22"/>
          <w:szCs w:val="22"/>
        </w:rPr>
        <w:t xml:space="preserve"> explained in the Council report drawing on evidence as appropriate. </w:t>
      </w:r>
    </w:p>
    <w:p w14:paraId="5C46A235" w14:textId="0A624548" w:rsidR="00DE6A11" w:rsidRDefault="0090591E" w:rsidP="00DE6A11">
      <w:pPr>
        <w:pStyle w:val="ListNumber"/>
        <w:numPr>
          <w:ilvl w:val="0"/>
          <w:numId w:val="25"/>
        </w:numPr>
        <w:rPr>
          <w:rFonts w:ascii="Arial" w:hAnsi="Arial" w:cs="Arial"/>
          <w:sz w:val="22"/>
          <w:szCs w:val="22"/>
        </w:rPr>
      </w:pPr>
      <w:r>
        <w:rPr>
          <w:rFonts w:ascii="Arial" w:hAnsi="Arial" w:cs="Arial"/>
          <w:sz w:val="22"/>
          <w:szCs w:val="22"/>
        </w:rPr>
        <w:t xml:space="preserve">provide reasons for our decision making in reports to Council </w:t>
      </w:r>
      <w:r w:rsidRPr="00751AE8">
        <w:rPr>
          <w:rFonts w:ascii="Arial" w:hAnsi="Arial" w:cs="Arial"/>
          <w:sz w:val="22"/>
          <w:szCs w:val="22"/>
        </w:rPr>
        <w:t xml:space="preserve">if </w:t>
      </w:r>
      <w:r w:rsidR="00B8138F">
        <w:rPr>
          <w:rFonts w:ascii="Arial" w:hAnsi="Arial" w:cs="Arial"/>
          <w:sz w:val="22"/>
          <w:szCs w:val="22"/>
        </w:rPr>
        <w:t>a Council officer</w:t>
      </w:r>
      <w:r>
        <w:rPr>
          <w:rFonts w:ascii="Arial" w:hAnsi="Arial" w:cs="Arial"/>
          <w:sz w:val="22"/>
          <w:szCs w:val="22"/>
        </w:rPr>
        <w:t xml:space="preserve"> has made a decision </w:t>
      </w:r>
      <w:r w:rsidRPr="00751AE8">
        <w:rPr>
          <w:rFonts w:ascii="Arial" w:hAnsi="Arial" w:cs="Arial"/>
          <w:sz w:val="22"/>
          <w:szCs w:val="22"/>
        </w:rPr>
        <w:t>that impact</w:t>
      </w:r>
      <w:r>
        <w:rPr>
          <w:rFonts w:ascii="Arial" w:hAnsi="Arial" w:cs="Arial"/>
          <w:sz w:val="22"/>
          <w:szCs w:val="22"/>
        </w:rPr>
        <w:t>s</w:t>
      </w:r>
      <w:r w:rsidRPr="00751AE8">
        <w:rPr>
          <w:rFonts w:ascii="Arial" w:hAnsi="Arial" w:cs="Arial"/>
          <w:sz w:val="22"/>
          <w:szCs w:val="22"/>
        </w:rPr>
        <w:t xml:space="preserve"> </w:t>
      </w:r>
      <w:r>
        <w:rPr>
          <w:rFonts w:ascii="Arial" w:hAnsi="Arial" w:cs="Arial"/>
          <w:sz w:val="22"/>
          <w:szCs w:val="22"/>
        </w:rPr>
        <w:t>the community under delegation.</w:t>
      </w:r>
    </w:p>
    <w:p w14:paraId="072DA8ED" w14:textId="77777777" w:rsidR="0090591E" w:rsidRDefault="0090591E" w:rsidP="0090591E">
      <w:pPr>
        <w:pStyle w:val="Heading2"/>
      </w:pPr>
      <w:bookmarkStart w:id="35" w:name="_Toc58832006"/>
      <w:r>
        <w:t>The role of the Mayor in community engagement</w:t>
      </w:r>
      <w:bookmarkEnd w:id="35"/>
    </w:p>
    <w:p w14:paraId="7DB64EC8" w14:textId="7292F10C" w:rsidR="0090591E" w:rsidRPr="00156D37" w:rsidRDefault="0090591E" w:rsidP="0090591E">
      <w:pPr>
        <w:pStyle w:val="BodyText"/>
        <w:rPr>
          <w:rFonts w:ascii="Arial" w:hAnsi="Arial" w:cs="Arial"/>
          <w:sz w:val="22"/>
          <w:szCs w:val="22"/>
        </w:rPr>
      </w:pPr>
      <w:r>
        <w:rPr>
          <w:rFonts w:ascii="Arial" w:hAnsi="Arial" w:cs="Arial"/>
          <w:sz w:val="22"/>
          <w:szCs w:val="22"/>
        </w:rPr>
        <w:t>T</w:t>
      </w:r>
      <w:r w:rsidRPr="00156D37">
        <w:rPr>
          <w:rFonts w:ascii="Arial" w:hAnsi="Arial" w:cs="Arial"/>
          <w:sz w:val="22"/>
          <w:szCs w:val="22"/>
        </w:rPr>
        <w:t xml:space="preserve">he Mayor </w:t>
      </w:r>
      <w:r>
        <w:rPr>
          <w:rFonts w:ascii="Arial" w:hAnsi="Arial" w:cs="Arial"/>
          <w:sz w:val="22"/>
          <w:szCs w:val="22"/>
        </w:rPr>
        <w:t xml:space="preserve">is the principal spokesperson for Council and may </w:t>
      </w:r>
      <w:r w:rsidRPr="00156D37">
        <w:rPr>
          <w:rFonts w:ascii="Arial" w:hAnsi="Arial" w:cs="Arial"/>
          <w:sz w:val="22"/>
          <w:szCs w:val="22"/>
        </w:rPr>
        <w:t>play an active and significant role in community engagement</w:t>
      </w:r>
      <w:r w:rsidR="00502FC8">
        <w:rPr>
          <w:rFonts w:ascii="Arial" w:hAnsi="Arial" w:cs="Arial"/>
          <w:sz w:val="22"/>
          <w:szCs w:val="22"/>
        </w:rPr>
        <w:t xml:space="preserve">. </w:t>
      </w:r>
      <w:r>
        <w:rPr>
          <w:rFonts w:ascii="Arial" w:hAnsi="Arial" w:cs="Arial"/>
          <w:sz w:val="22"/>
          <w:szCs w:val="22"/>
        </w:rPr>
        <w:t xml:space="preserve">The Mayor will </w:t>
      </w:r>
      <w:r w:rsidRPr="00E94157">
        <w:rPr>
          <w:rFonts w:ascii="Arial" w:hAnsi="Arial" w:cs="Arial"/>
          <w:sz w:val="22"/>
          <w:szCs w:val="22"/>
        </w:rPr>
        <w:t xml:space="preserve">lead engagement with the municipal community on the </w:t>
      </w:r>
      <w:r>
        <w:rPr>
          <w:rFonts w:ascii="Arial" w:hAnsi="Arial" w:cs="Arial"/>
          <w:sz w:val="22"/>
          <w:szCs w:val="22"/>
        </w:rPr>
        <w:t>development of the Council Plan.</w:t>
      </w:r>
    </w:p>
    <w:p w14:paraId="55F941D2" w14:textId="77777777" w:rsidR="0090591E" w:rsidRPr="00156D37" w:rsidRDefault="0090591E" w:rsidP="0090591E">
      <w:pPr>
        <w:pStyle w:val="BodyText"/>
        <w:rPr>
          <w:rFonts w:ascii="Arial" w:hAnsi="Arial" w:cs="Arial"/>
          <w:sz w:val="22"/>
          <w:szCs w:val="22"/>
          <w:lang w:eastAsia="en-US"/>
        </w:rPr>
      </w:pPr>
      <w:r>
        <w:rPr>
          <w:rFonts w:ascii="Arial" w:hAnsi="Arial" w:cs="Arial"/>
          <w:sz w:val="22"/>
          <w:szCs w:val="22"/>
          <w:lang w:eastAsia="en-US"/>
        </w:rPr>
        <w:t>Each Mayor will determine what roles they will play in community engagement, including</w:t>
      </w:r>
      <w:r w:rsidRPr="00156D37">
        <w:rPr>
          <w:rFonts w:ascii="Arial" w:hAnsi="Arial" w:cs="Arial"/>
          <w:sz w:val="22"/>
          <w:szCs w:val="22"/>
          <w:lang w:eastAsia="en-US"/>
        </w:rPr>
        <w:t>:</w:t>
      </w:r>
    </w:p>
    <w:p w14:paraId="565EF62C" w14:textId="77777777" w:rsidR="0090591E" w:rsidRPr="00156D37" w:rsidRDefault="0090591E" w:rsidP="0090591E">
      <w:pPr>
        <w:pStyle w:val="BodyText"/>
        <w:numPr>
          <w:ilvl w:val="0"/>
          <w:numId w:val="16"/>
        </w:numPr>
        <w:rPr>
          <w:rFonts w:ascii="Arial" w:hAnsi="Arial" w:cs="Arial"/>
          <w:sz w:val="22"/>
          <w:szCs w:val="22"/>
          <w:lang w:eastAsia="en-US"/>
        </w:rPr>
      </w:pPr>
      <w:r w:rsidRPr="00156D37">
        <w:rPr>
          <w:rFonts w:ascii="Arial" w:hAnsi="Arial" w:cs="Arial"/>
          <w:sz w:val="22"/>
          <w:szCs w:val="22"/>
          <w:lang w:eastAsia="en-US"/>
        </w:rPr>
        <w:t>Opening specific community engagement events and speaking to the importance of community engagement.</w:t>
      </w:r>
    </w:p>
    <w:p w14:paraId="1416CA82" w14:textId="77777777" w:rsidR="0090591E" w:rsidRPr="00156D37" w:rsidRDefault="0090591E" w:rsidP="0090591E">
      <w:pPr>
        <w:pStyle w:val="BodyText"/>
        <w:numPr>
          <w:ilvl w:val="0"/>
          <w:numId w:val="16"/>
        </w:numPr>
        <w:rPr>
          <w:rFonts w:ascii="Arial" w:hAnsi="Arial" w:cs="Arial"/>
          <w:sz w:val="22"/>
          <w:szCs w:val="22"/>
          <w:lang w:eastAsia="en-US"/>
        </w:rPr>
      </w:pPr>
      <w:r w:rsidRPr="00156D37">
        <w:rPr>
          <w:rFonts w:ascii="Arial" w:hAnsi="Arial" w:cs="Arial"/>
          <w:sz w:val="22"/>
          <w:szCs w:val="22"/>
          <w:lang w:eastAsia="en-US"/>
        </w:rPr>
        <w:t>Chairing groups or Committees established to oversee and/or progress Council activities relating to community engagement.</w:t>
      </w:r>
    </w:p>
    <w:p w14:paraId="49638C82" w14:textId="77777777" w:rsidR="0090591E" w:rsidRPr="00156D37" w:rsidRDefault="0090591E" w:rsidP="0090591E">
      <w:pPr>
        <w:pStyle w:val="BodyText"/>
        <w:numPr>
          <w:ilvl w:val="0"/>
          <w:numId w:val="16"/>
        </w:numPr>
        <w:rPr>
          <w:rFonts w:ascii="Arial" w:hAnsi="Arial" w:cs="Arial"/>
          <w:sz w:val="22"/>
          <w:szCs w:val="22"/>
          <w:lang w:eastAsia="en-US"/>
        </w:rPr>
      </w:pPr>
      <w:r w:rsidRPr="00156D37">
        <w:rPr>
          <w:rFonts w:ascii="Arial" w:hAnsi="Arial" w:cs="Arial"/>
          <w:sz w:val="22"/>
          <w:szCs w:val="22"/>
          <w:lang w:eastAsia="en-US"/>
        </w:rPr>
        <w:t>Use of communications channels to host conversations, showcase community engagement activities or report back to the community on the outcomes of important community engagement processes of Council.</w:t>
      </w:r>
    </w:p>
    <w:p w14:paraId="0B12224F" w14:textId="3618063D" w:rsidR="0090591E" w:rsidRPr="00156D37" w:rsidRDefault="0090591E" w:rsidP="0090591E">
      <w:pPr>
        <w:pStyle w:val="BodyText"/>
        <w:numPr>
          <w:ilvl w:val="0"/>
          <w:numId w:val="16"/>
        </w:numPr>
        <w:rPr>
          <w:rFonts w:ascii="Arial" w:hAnsi="Arial" w:cs="Arial"/>
          <w:sz w:val="22"/>
          <w:szCs w:val="22"/>
          <w:lang w:eastAsia="en-US"/>
        </w:rPr>
      </w:pPr>
      <w:r>
        <w:rPr>
          <w:rFonts w:ascii="Arial" w:hAnsi="Arial" w:cs="Arial"/>
          <w:sz w:val="22"/>
          <w:szCs w:val="22"/>
          <w:lang w:eastAsia="en-US"/>
        </w:rPr>
        <w:t>Showing leadership</w:t>
      </w:r>
      <w:r w:rsidR="00502FC8">
        <w:rPr>
          <w:rFonts w:ascii="Arial" w:hAnsi="Arial" w:cs="Arial"/>
          <w:sz w:val="22"/>
          <w:szCs w:val="22"/>
          <w:lang w:eastAsia="en-US"/>
        </w:rPr>
        <w:t xml:space="preserve"> by upholding the </w:t>
      </w:r>
      <w:r w:rsidR="006425D4">
        <w:rPr>
          <w:rFonts w:ascii="Arial" w:hAnsi="Arial" w:cs="Arial"/>
          <w:sz w:val="22"/>
          <w:szCs w:val="22"/>
          <w:lang w:eastAsia="en-US"/>
        </w:rPr>
        <w:t>Community Engagement Principles</w:t>
      </w:r>
      <w:r w:rsidR="00502FC8">
        <w:rPr>
          <w:rFonts w:ascii="Arial" w:hAnsi="Arial" w:cs="Arial"/>
          <w:sz w:val="22"/>
          <w:szCs w:val="22"/>
          <w:lang w:eastAsia="en-US"/>
        </w:rPr>
        <w:t xml:space="preserve"> and encouraging</w:t>
      </w:r>
      <w:r w:rsidRPr="00156D37">
        <w:rPr>
          <w:rFonts w:ascii="Arial" w:hAnsi="Arial" w:cs="Arial"/>
          <w:sz w:val="22"/>
          <w:szCs w:val="22"/>
          <w:lang w:eastAsia="en-US"/>
        </w:rPr>
        <w:t xml:space="preserve"> a high standard of community engagement practice and reporting.</w:t>
      </w:r>
    </w:p>
    <w:p w14:paraId="51BAE453" w14:textId="77777777" w:rsidR="0090591E" w:rsidRDefault="0090591E" w:rsidP="0090591E">
      <w:pPr>
        <w:pStyle w:val="BodyText"/>
        <w:rPr>
          <w:rFonts w:ascii="Arial" w:hAnsi="Arial" w:cs="Arial"/>
          <w:sz w:val="22"/>
          <w:szCs w:val="22"/>
          <w:lang w:eastAsia="en-US"/>
        </w:rPr>
      </w:pPr>
      <w:r w:rsidRPr="00156D37">
        <w:rPr>
          <w:rFonts w:ascii="Arial" w:hAnsi="Arial" w:cs="Arial"/>
          <w:sz w:val="22"/>
          <w:szCs w:val="22"/>
          <w:lang w:eastAsia="en-US"/>
        </w:rPr>
        <w:t>Council’s Community Engagement branch</w:t>
      </w:r>
      <w:r>
        <w:rPr>
          <w:rFonts w:ascii="Arial" w:hAnsi="Arial" w:cs="Arial"/>
          <w:sz w:val="22"/>
          <w:szCs w:val="22"/>
          <w:lang w:eastAsia="en-US"/>
        </w:rPr>
        <w:t xml:space="preserve"> will assist the Mayor in determining the roles and actions they will take</w:t>
      </w:r>
      <w:r w:rsidRPr="00156D37">
        <w:rPr>
          <w:rFonts w:ascii="Arial" w:hAnsi="Arial" w:cs="Arial"/>
          <w:sz w:val="22"/>
          <w:szCs w:val="22"/>
          <w:lang w:eastAsia="en-US"/>
        </w:rPr>
        <w:t>.</w:t>
      </w:r>
    </w:p>
    <w:p w14:paraId="09D623C4" w14:textId="77777777" w:rsidR="0090591E" w:rsidRDefault="0090591E" w:rsidP="0090591E">
      <w:pPr>
        <w:pStyle w:val="Heading2"/>
      </w:pPr>
      <w:bookmarkStart w:id="36" w:name="_Toc58832007"/>
      <w:r>
        <w:t>Protection of privacy in community engagement</w:t>
      </w:r>
      <w:bookmarkEnd w:id="36"/>
    </w:p>
    <w:p w14:paraId="7726C0FC" w14:textId="77777777" w:rsidR="0090591E" w:rsidRPr="00680B46" w:rsidRDefault="0090591E" w:rsidP="0090591E">
      <w:pPr>
        <w:pStyle w:val="BodyText"/>
        <w:rPr>
          <w:rFonts w:ascii="Arial" w:hAnsi="Arial" w:cs="Arial"/>
          <w:sz w:val="22"/>
          <w:szCs w:val="22"/>
        </w:rPr>
      </w:pPr>
      <w:r w:rsidRPr="00680B46">
        <w:rPr>
          <w:rFonts w:ascii="Arial" w:hAnsi="Arial" w:cs="Arial"/>
          <w:sz w:val="22"/>
          <w:szCs w:val="22"/>
        </w:rPr>
        <w:t>When we consult, we may need to collec</w:t>
      </w:r>
      <w:r>
        <w:rPr>
          <w:rFonts w:ascii="Arial" w:hAnsi="Arial" w:cs="Arial"/>
          <w:sz w:val="22"/>
          <w:szCs w:val="22"/>
        </w:rPr>
        <w:t xml:space="preserve">t personal information </w:t>
      </w:r>
      <w:r w:rsidRPr="00680B46">
        <w:rPr>
          <w:rFonts w:ascii="Arial" w:hAnsi="Arial" w:cs="Arial"/>
          <w:sz w:val="22"/>
          <w:szCs w:val="22"/>
        </w:rPr>
        <w:t>to stay in touch with community members or to seek further information. We may also ask for consent to contact members of the community in relation to other matters.</w:t>
      </w:r>
    </w:p>
    <w:p w14:paraId="24C678E3" w14:textId="21FE0928" w:rsidR="0090591E" w:rsidRDefault="0090591E" w:rsidP="0090591E">
      <w:pPr>
        <w:pStyle w:val="BodyText"/>
        <w:rPr>
          <w:rFonts w:ascii="Arial" w:hAnsi="Arial" w:cs="Arial"/>
          <w:sz w:val="22"/>
          <w:szCs w:val="22"/>
        </w:rPr>
      </w:pPr>
      <w:r w:rsidRPr="00680B46">
        <w:rPr>
          <w:rFonts w:ascii="Arial" w:hAnsi="Arial" w:cs="Arial"/>
          <w:sz w:val="22"/>
          <w:szCs w:val="22"/>
        </w:rPr>
        <w:t xml:space="preserve">If we do collect personal information we will act in accordance with our </w:t>
      </w:r>
      <w:r w:rsidR="003C5DE1">
        <w:rPr>
          <w:rFonts w:ascii="Arial" w:hAnsi="Arial" w:cs="Arial"/>
          <w:sz w:val="22"/>
          <w:szCs w:val="22"/>
        </w:rPr>
        <w:t xml:space="preserve">Information </w:t>
      </w:r>
      <w:r w:rsidRPr="00680B46">
        <w:rPr>
          <w:rFonts w:ascii="Arial" w:hAnsi="Arial" w:cs="Arial"/>
          <w:sz w:val="22"/>
          <w:szCs w:val="22"/>
        </w:rPr>
        <w:t xml:space="preserve">Privacy and Health Records Policy and the </w:t>
      </w:r>
      <w:r w:rsidRPr="00680B46">
        <w:rPr>
          <w:rFonts w:ascii="Arial" w:hAnsi="Arial" w:cs="Arial"/>
          <w:i/>
          <w:sz w:val="22"/>
          <w:szCs w:val="22"/>
        </w:rPr>
        <w:t xml:space="preserve">Privacy and Data Protection Act 2014, </w:t>
      </w:r>
      <w:r w:rsidRPr="00680B46">
        <w:rPr>
          <w:rFonts w:ascii="Arial" w:hAnsi="Arial" w:cs="Arial"/>
          <w:sz w:val="22"/>
          <w:szCs w:val="22"/>
        </w:rPr>
        <w:t>by letting people know what we wi</w:t>
      </w:r>
      <w:r>
        <w:rPr>
          <w:rFonts w:ascii="Arial" w:hAnsi="Arial" w:cs="Arial"/>
          <w:sz w:val="22"/>
          <w:szCs w:val="22"/>
        </w:rPr>
        <w:t xml:space="preserve">ll use personal information for </w:t>
      </w:r>
      <w:r w:rsidRPr="00680B46">
        <w:rPr>
          <w:rFonts w:ascii="Arial" w:hAnsi="Arial" w:cs="Arial"/>
          <w:sz w:val="22"/>
          <w:szCs w:val="22"/>
        </w:rPr>
        <w:t xml:space="preserve">and protecting </w:t>
      </w:r>
      <w:r w:rsidRPr="003C5DE1">
        <w:rPr>
          <w:rFonts w:ascii="Arial" w:hAnsi="Arial" w:cs="Arial"/>
          <w:color w:val="auto"/>
          <w:sz w:val="22"/>
          <w:szCs w:val="22"/>
        </w:rPr>
        <w:t xml:space="preserve">any information we collect. </w:t>
      </w:r>
      <w:r w:rsidR="003C5DE1" w:rsidRPr="003C5DE1">
        <w:rPr>
          <w:rFonts w:ascii="Arial" w:hAnsi="Arial" w:cs="Arial"/>
          <w:color w:val="auto"/>
        </w:rPr>
        <w:t>The Information Privacy and Health Records Policy is available on Council’s website.</w:t>
      </w:r>
    </w:p>
    <w:p w14:paraId="6D186152" w14:textId="25041ACA" w:rsidR="0090591E" w:rsidRPr="00C955AB" w:rsidRDefault="0090591E" w:rsidP="0090591E">
      <w:pPr>
        <w:pStyle w:val="BodyText"/>
        <w:rPr>
          <w:lang w:eastAsia="en-US"/>
        </w:rPr>
      </w:pPr>
      <w:r>
        <w:rPr>
          <w:rFonts w:ascii="Arial" w:hAnsi="Arial" w:cs="Arial"/>
          <w:sz w:val="22"/>
          <w:szCs w:val="22"/>
        </w:rPr>
        <w:t xml:space="preserve">The Planning and Environment Act 1987 requires Council to make objections to planning permit applications and submissions to planning scheme amendments available for </w:t>
      </w:r>
      <w:r w:rsidR="006425D4">
        <w:rPr>
          <w:rFonts w:ascii="Arial" w:hAnsi="Arial" w:cs="Arial"/>
          <w:sz w:val="22"/>
          <w:szCs w:val="22"/>
        </w:rPr>
        <w:t xml:space="preserve">public </w:t>
      </w:r>
      <w:r>
        <w:rPr>
          <w:rFonts w:ascii="Arial" w:hAnsi="Arial" w:cs="Arial"/>
          <w:sz w:val="22"/>
          <w:szCs w:val="22"/>
        </w:rPr>
        <w:t>viewing during the process. Council will do this in accordance with the requirements of this legislation and will inform objectors and submitters about this both on our website and when they lodge an objection or submission with us.</w:t>
      </w:r>
    </w:p>
    <w:p w14:paraId="2614994B" w14:textId="15BB84C7" w:rsidR="003D635F" w:rsidRPr="004B10E5" w:rsidRDefault="003D635F" w:rsidP="003D635F">
      <w:pPr>
        <w:pStyle w:val="Heading2"/>
      </w:pPr>
      <w:bookmarkStart w:id="37" w:name="_Hlk55383929"/>
      <w:bookmarkStart w:id="38" w:name="_Toc58832008"/>
      <w:r w:rsidRPr="004B10E5">
        <w:lastRenderedPageBreak/>
        <w:t>C</w:t>
      </w:r>
      <w:r w:rsidR="00C52EF0">
        <w:t>ommunity engagement and town</w:t>
      </w:r>
      <w:r w:rsidRPr="004B10E5">
        <w:t xml:space="preserve"> planning</w:t>
      </w:r>
      <w:bookmarkEnd w:id="38"/>
    </w:p>
    <w:p w14:paraId="7F499441" w14:textId="0634CF61" w:rsidR="003D635F" w:rsidRPr="004B10E5" w:rsidRDefault="003D635F" w:rsidP="003D635F">
      <w:pPr>
        <w:rPr>
          <w:rFonts w:ascii="Arial" w:hAnsi="Arial" w:cs="Arial"/>
          <w:sz w:val="22"/>
          <w:szCs w:val="22"/>
          <w:lang w:eastAsia="en-US"/>
        </w:rPr>
      </w:pPr>
      <w:r w:rsidRPr="004B10E5">
        <w:rPr>
          <w:rFonts w:ascii="Arial" w:hAnsi="Arial" w:cs="Arial"/>
          <w:sz w:val="22"/>
          <w:szCs w:val="22"/>
          <w:lang w:eastAsia="en-US"/>
        </w:rPr>
        <w:t>During the development of this policy our community made a specific request to include commitment in our policy to improve how we engage with our mun</w:t>
      </w:r>
      <w:r w:rsidR="00A81F10">
        <w:rPr>
          <w:rFonts w:ascii="Arial" w:hAnsi="Arial" w:cs="Arial"/>
          <w:sz w:val="22"/>
          <w:szCs w:val="22"/>
          <w:lang w:eastAsia="en-US"/>
        </w:rPr>
        <w:t>icipal community about town</w:t>
      </w:r>
      <w:r w:rsidRPr="004B10E5">
        <w:rPr>
          <w:rFonts w:ascii="Arial" w:hAnsi="Arial" w:cs="Arial"/>
          <w:sz w:val="22"/>
          <w:szCs w:val="22"/>
          <w:lang w:eastAsia="en-US"/>
        </w:rPr>
        <w:t xml:space="preserve"> planning as well as projects about open space, transport, car parking and other city infrastructure. In particular, our community asked us to provide them with more plain language information, access to evidence to support any changes, and meaningful opportunities to provide input.</w:t>
      </w:r>
    </w:p>
    <w:p w14:paraId="347C576A" w14:textId="38269698" w:rsidR="00B8138F" w:rsidRDefault="00A81F10" w:rsidP="003D635F">
      <w:pPr>
        <w:rPr>
          <w:rFonts w:ascii="Arial" w:hAnsi="Arial" w:cs="Arial"/>
          <w:sz w:val="22"/>
          <w:szCs w:val="22"/>
          <w:lang w:eastAsia="en-US"/>
        </w:rPr>
      </w:pPr>
      <w:r>
        <w:rPr>
          <w:rFonts w:ascii="Arial" w:hAnsi="Arial" w:cs="Arial"/>
          <w:sz w:val="22"/>
          <w:szCs w:val="22"/>
          <w:lang w:eastAsia="en-US"/>
        </w:rPr>
        <w:t>Community engagement on town</w:t>
      </w:r>
      <w:r w:rsidR="003D635F" w:rsidRPr="004B10E5">
        <w:rPr>
          <w:rFonts w:ascii="Arial" w:hAnsi="Arial" w:cs="Arial"/>
          <w:sz w:val="22"/>
          <w:szCs w:val="22"/>
          <w:lang w:eastAsia="en-US"/>
        </w:rPr>
        <w:t xml:space="preserve"> planning is guided by the </w:t>
      </w:r>
      <w:r w:rsidR="003D635F" w:rsidRPr="004B10E5">
        <w:rPr>
          <w:rFonts w:ascii="Arial" w:hAnsi="Arial" w:cs="Arial"/>
          <w:i/>
          <w:sz w:val="22"/>
          <w:szCs w:val="22"/>
          <w:lang w:eastAsia="en-US"/>
        </w:rPr>
        <w:t xml:space="preserve">Planning and Environment Act 1987. </w:t>
      </w:r>
      <w:r w:rsidR="003D635F" w:rsidRPr="004B10E5">
        <w:rPr>
          <w:rFonts w:ascii="Arial" w:hAnsi="Arial" w:cs="Arial"/>
          <w:sz w:val="22"/>
          <w:szCs w:val="22"/>
          <w:lang w:eastAsia="en-US"/>
        </w:rPr>
        <w:t>To engage with the community on planning scheme amendments or planning permits, the extent of Council engagement is limited by</w:t>
      </w:r>
      <w:r w:rsidR="003D635F">
        <w:rPr>
          <w:rFonts w:ascii="Arial" w:hAnsi="Arial" w:cs="Arial"/>
          <w:sz w:val="22"/>
          <w:szCs w:val="22"/>
          <w:lang w:eastAsia="en-US"/>
        </w:rPr>
        <w:t xml:space="preserve"> </w:t>
      </w:r>
      <w:r w:rsidR="003D635F" w:rsidRPr="004B10E5">
        <w:rPr>
          <w:rFonts w:ascii="Arial" w:hAnsi="Arial" w:cs="Arial"/>
          <w:sz w:val="22"/>
          <w:szCs w:val="22"/>
          <w:lang w:eastAsia="en-US"/>
        </w:rPr>
        <w:t>specific statutory pro</w:t>
      </w:r>
      <w:r w:rsidR="00914F33">
        <w:rPr>
          <w:rFonts w:ascii="Arial" w:hAnsi="Arial" w:cs="Arial"/>
          <w:sz w:val="22"/>
          <w:szCs w:val="22"/>
          <w:lang w:eastAsia="en-US"/>
        </w:rPr>
        <w:t>cess requirements with short</w:t>
      </w:r>
      <w:r w:rsidR="003D635F" w:rsidRPr="004B10E5">
        <w:rPr>
          <w:rFonts w:ascii="Arial" w:hAnsi="Arial" w:cs="Arial"/>
          <w:sz w:val="22"/>
          <w:szCs w:val="22"/>
          <w:lang w:eastAsia="en-US"/>
        </w:rPr>
        <w:t xml:space="preserve"> legislative prescribed timeframes.</w:t>
      </w:r>
      <w:r>
        <w:rPr>
          <w:rFonts w:ascii="Arial" w:hAnsi="Arial" w:cs="Arial"/>
          <w:sz w:val="22"/>
          <w:szCs w:val="22"/>
          <w:lang w:eastAsia="en-US"/>
        </w:rPr>
        <w:t xml:space="preserve"> </w:t>
      </w:r>
    </w:p>
    <w:p w14:paraId="44C982CA" w14:textId="080390F7" w:rsidR="003D635F" w:rsidRDefault="00914F33" w:rsidP="003D635F">
      <w:pPr>
        <w:rPr>
          <w:rFonts w:ascii="Arial" w:hAnsi="Arial" w:cs="Arial"/>
          <w:sz w:val="22"/>
          <w:szCs w:val="22"/>
          <w:lang w:eastAsia="en-US"/>
        </w:rPr>
      </w:pPr>
      <w:r>
        <w:rPr>
          <w:rFonts w:ascii="Arial" w:hAnsi="Arial" w:cs="Arial"/>
          <w:sz w:val="22"/>
          <w:szCs w:val="22"/>
          <w:lang w:eastAsia="en-US"/>
        </w:rPr>
        <w:t>Due</w:t>
      </w:r>
      <w:r w:rsidR="003D635F" w:rsidRPr="004B10E5">
        <w:rPr>
          <w:rFonts w:ascii="Arial" w:hAnsi="Arial" w:cs="Arial"/>
          <w:sz w:val="22"/>
          <w:szCs w:val="22"/>
          <w:lang w:eastAsia="en-US"/>
        </w:rPr>
        <w:t xml:space="preserve"> </w:t>
      </w:r>
      <w:r w:rsidR="003D635F" w:rsidRPr="00914F33">
        <w:rPr>
          <w:rFonts w:ascii="Arial" w:hAnsi="Arial" w:cs="Arial"/>
          <w:color w:val="auto"/>
          <w:sz w:val="22"/>
          <w:szCs w:val="22"/>
          <w:lang w:eastAsia="en-US"/>
        </w:rPr>
        <w:t>to</w:t>
      </w:r>
      <w:r w:rsidRPr="00914F33">
        <w:rPr>
          <w:rFonts w:ascii="Arial" w:hAnsi="Arial" w:cs="Arial"/>
          <w:color w:val="auto"/>
          <w:sz w:val="22"/>
          <w:szCs w:val="22"/>
          <w:lang w:eastAsia="en-US"/>
        </w:rPr>
        <w:t xml:space="preserve"> these</w:t>
      </w:r>
      <w:r w:rsidR="003D635F" w:rsidRPr="00914F33">
        <w:rPr>
          <w:rFonts w:ascii="Arial" w:hAnsi="Arial" w:cs="Arial"/>
          <w:color w:val="auto"/>
          <w:sz w:val="22"/>
          <w:szCs w:val="22"/>
          <w:lang w:eastAsia="en-US"/>
        </w:rPr>
        <w:t xml:space="preserve"> statutory requirements, Council will typically engage</w:t>
      </w:r>
      <w:r w:rsidR="00A81F10" w:rsidRPr="00914F33">
        <w:rPr>
          <w:rFonts w:ascii="Arial" w:hAnsi="Arial" w:cs="Arial"/>
          <w:color w:val="auto"/>
          <w:sz w:val="22"/>
          <w:szCs w:val="22"/>
          <w:lang w:eastAsia="en-US"/>
        </w:rPr>
        <w:t xml:space="preserve"> the community at the level of</w:t>
      </w:r>
      <w:r w:rsidR="003D635F" w:rsidRPr="00914F33">
        <w:rPr>
          <w:rFonts w:ascii="Arial" w:hAnsi="Arial" w:cs="Arial"/>
          <w:color w:val="auto"/>
          <w:sz w:val="22"/>
          <w:szCs w:val="22"/>
          <w:lang w:eastAsia="en-US"/>
        </w:rPr>
        <w:t xml:space="preserve"> ‘consult’ on the IAP2 spectrum. </w:t>
      </w:r>
      <w:r w:rsidR="00AD00C1" w:rsidRPr="00914F33">
        <w:rPr>
          <w:rFonts w:ascii="Arial" w:hAnsi="Arial" w:cs="Arial"/>
          <w:color w:val="auto"/>
          <w:sz w:val="22"/>
          <w:szCs w:val="22"/>
          <w:lang w:eastAsia="en-US"/>
        </w:rPr>
        <w:t>However, where</w:t>
      </w:r>
      <w:r w:rsidRPr="00914F33">
        <w:rPr>
          <w:rFonts w:ascii="Arial" w:hAnsi="Arial" w:cs="Arial"/>
          <w:color w:val="auto"/>
          <w:sz w:val="22"/>
          <w:szCs w:val="22"/>
          <w:lang w:eastAsia="en-US"/>
        </w:rPr>
        <w:t>ver possible</w:t>
      </w:r>
      <w:r w:rsidR="00AD00C1" w:rsidRPr="00914F33">
        <w:rPr>
          <w:rFonts w:ascii="Arial" w:hAnsi="Arial" w:cs="Arial"/>
          <w:color w:val="auto"/>
          <w:sz w:val="22"/>
          <w:szCs w:val="22"/>
          <w:lang w:eastAsia="en-US"/>
        </w:rPr>
        <w:t xml:space="preserve"> we will</w:t>
      </w:r>
      <w:r w:rsidR="007A7FA0" w:rsidRPr="00914F33">
        <w:rPr>
          <w:rFonts w:ascii="Arial" w:hAnsi="Arial" w:cs="Arial"/>
          <w:color w:val="auto"/>
          <w:sz w:val="22"/>
          <w:szCs w:val="22"/>
          <w:lang w:eastAsia="en-US"/>
        </w:rPr>
        <w:t xml:space="preserve"> endeavour to provide</w:t>
      </w:r>
      <w:r w:rsidR="00AD00C1" w:rsidRPr="00914F33">
        <w:rPr>
          <w:rFonts w:ascii="Arial" w:hAnsi="Arial" w:cs="Arial"/>
          <w:color w:val="auto"/>
          <w:sz w:val="22"/>
          <w:szCs w:val="22"/>
          <w:lang w:eastAsia="en-US"/>
        </w:rPr>
        <w:t xml:space="preserve"> a</w:t>
      </w:r>
      <w:r w:rsidRPr="00914F33">
        <w:rPr>
          <w:rFonts w:ascii="Arial" w:hAnsi="Arial" w:cs="Arial"/>
          <w:color w:val="auto"/>
          <w:sz w:val="22"/>
          <w:szCs w:val="22"/>
          <w:lang w:eastAsia="en-US"/>
        </w:rPr>
        <w:t xml:space="preserve"> community engagement</w:t>
      </w:r>
      <w:r w:rsidR="00AD00C1" w:rsidRPr="00914F33">
        <w:rPr>
          <w:rFonts w:ascii="Arial" w:hAnsi="Arial" w:cs="Arial"/>
          <w:color w:val="auto"/>
          <w:sz w:val="22"/>
          <w:szCs w:val="22"/>
          <w:lang w:eastAsia="en-US"/>
        </w:rPr>
        <w:t xml:space="preserve"> experience that goes beyond statutory requi</w:t>
      </w:r>
      <w:r w:rsidRPr="00914F33">
        <w:rPr>
          <w:rFonts w:ascii="Arial" w:hAnsi="Arial" w:cs="Arial"/>
          <w:color w:val="auto"/>
          <w:sz w:val="22"/>
          <w:szCs w:val="22"/>
          <w:lang w:eastAsia="en-US"/>
        </w:rPr>
        <w:t xml:space="preserve">rements, </w:t>
      </w:r>
      <w:r w:rsidRPr="00914F33">
        <w:rPr>
          <w:rFonts w:ascii="Arial" w:hAnsi="Arial" w:cs="Arial"/>
          <w:color w:val="auto"/>
        </w:rPr>
        <w:t>while being conscious of responsibilities for timely decision-making and avoiding the need for any unnecessary VCAT reviews.</w:t>
      </w:r>
    </w:p>
    <w:p w14:paraId="19018E56" w14:textId="56BBF729" w:rsidR="007A7FA0" w:rsidRPr="007E2F86" w:rsidRDefault="007A7FA0" w:rsidP="007A7FA0">
      <w:pPr>
        <w:rPr>
          <w:rFonts w:ascii="Arial" w:hAnsi="Arial" w:cs="Arial"/>
          <w:sz w:val="22"/>
          <w:szCs w:val="22"/>
          <w:lang w:eastAsia="en-US"/>
        </w:rPr>
      </w:pPr>
      <w:r w:rsidRPr="007E2F86">
        <w:rPr>
          <w:rFonts w:ascii="Arial" w:hAnsi="Arial" w:cs="Arial"/>
          <w:sz w:val="22"/>
          <w:szCs w:val="22"/>
          <w:lang w:eastAsia="en-US"/>
        </w:rPr>
        <w:t>Our opportunity to engage with the community higher up the</w:t>
      </w:r>
      <w:r w:rsidR="00AD00C1">
        <w:rPr>
          <w:rFonts w:ascii="Arial" w:hAnsi="Arial" w:cs="Arial"/>
          <w:sz w:val="22"/>
          <w:szCs w:val="22"/>
          <w:lang w:eastAsia="en-US"/>
        </w:rPr>
        <w:t xml:space="preserve"> IAP2</w:t>
      </w:r>
      <w:r w:rsidRPr="007E2F86">
        <w:rPr>
          <w:rFonts w:ascii="Arial" w:hAnsi="Arial" w:cs="Arial"/>
          <w:sz w:val="22"/>
          <w:szCs w:val="22"/>
          <w:lang w:eastAsia="en-US"/>
        </w:rPr>
        <w:t xml:space="preserve"> spectrum is at the point in time when we are preparing strategies and gathering evidence which is intended to support a future planning scheme amendment</w:t>
      </w:r>
      <w:r>
        <w:rPr>
          <w:rFonts w:ascii="Arial" w:hAnsi="Arial" w:cs="Arial"/>
          <w:sz w:val="22"/>
          <w:szCs w:val="22"/>
          <w:lang w:eastAsia="en-US"/>
        </w:rPr>
        <w:t xml:space="preserve"> or other policies</w:t>
      </w:r>
      <w:r w:rsidRPr="007E2F86">
        <w:rPr>
          <w:rFonts w:ascii="Arial" w:hAnsi="Arial" w:cs="Arial"/>
          <w:sz w:val="22"/>
          <w:szCs w:val="22"/>
          <w:lang w:eastAsia="en-US"/>
        </w:rPr>
        <w:t xml:space="preserve">. At this </w:t>
      </w:r>
      <w:r w:rsidR="00AD00C1">
        <w:rPr>
          <w:rFonts w:ascii="Arial" w:hAnsi="Arial" w:cs="Arial"/>
          <w:sz w:val="22"/>
          <w:szCs w:val="22"/>
          <w:lang w:eastAsia="en-US"/>
        </w:rPr>
        <w:t>early stage, we can engage at</w:t>
      </w:r>
      <w:r w:rsidRPr="007E2F86">
        <w:rPr>
          <w:rFonts w:ascii="Arial" w:hAnsi="Arial" w:cs="Arial"/>
          <w:sz w:val="22"/>
          <w:szCs w:val="22"/>
          <w:lang w:eastAsia="en-US"/>
        </w:rPr>
        <w:t xml:space="preserve"> the</w:t>
      </w:r>
      <w:r w:rsidR="00AD00C1">
        <w:rPr>
          <w:rFonts w:ascii="Arial" w:hAnsi="Arial" w:cs="Arial"/>
          <w:sz w:val="22"/>
          <w:szCs w:val="22"/>
          <w:lang w:eastAsia="en-US"/>
        </w:rPr>
        <w:t xml:space="preserve"> level of</w:t>
      </w:r>
      <w:r w:rsidRPr="007E2F86">
        <w:rPr>
          <w:rFonts w:ascii="Arial" w:hAnsi="Arial" w:cs="Arial"/>
          <w:sz w:val="22"/>
          <w:szCs w:val="22"/>
          <w:lang w:eastAsia="en-US"/>
        </w:rPr>
        <w:t xml:space="preserve"> ‘involve’</w:t>
      </w:r>
      <w:r w:rsidR="00AD00C1">
        <w:rPr>
          <w:rFonts w:ascii="Arial" w:hAnsi="Arial" w:cs="Arial"/>
          <w:sz w:val="22"/>
          <w:szCs w:val="22"/>
          <w:lang w:eastAsia="en-US"/>
        </w:rPr>
        <w:t xml:space="preserve"> on the IAP2 spectrum. </w:t>
      </w:r>
      <w:r>
        <w:rPr>
          <w:rFonts w:ascii="Arial" w:hAnsi="Arial" w:cs="Arial"/>
          <w:sz w:val="22"/>
          <w:szCs w:val="22"/>
        </w:rPr>
        <w:t xml:space="preserve">During the lifetime of this policy, we will work to improve the standard of community engagement practice at the beginning and during the preparation of new strategies. </w:t>
      </w:r>
    </w:p>
    <w:p w14:paraId="01AB5EEC" w14:textId="0DE2795B" w:rsidR="003D635F" w:rsidRDefault="00AD00C1" w:rsidP="003D635F">
      <w:pPr>
        <w:pStyle w:val="BodyText"/>
        <w:rPr>
          <w:rFonts w:ascii="Arial" w:hAnsi="Arial" w:cs="Arial"/>
          <w:sz w:val="22"/>
          <w:szCs w:val="22"/>
        </w:rPr>
      </w:pPr>
      <w:r>
        <w:rPr>
          <w:rFonts w:ascii="Arial" w:hAnsi="Arial" w:cs="Arial"/>
          <w:sz w:val="22"/>
          <w:szCs w:val="22"/>
        </w:rPr>
        <w:t>W</w:t>
      </w:r>
      <w:r w:rsidR="003D635F" w:rsidRPr="004B10E5">
        <w:rPr>
          <w:rFonts w:ascii="Arial" w:hAnsi="Arial" w:cs="Arial"/>
          <w:sz w:val="22"/>
          <w:szCs w:val="22"/>
        </w:rPr>
        <w:t>e will</w:t>
      </w:r>
      <w:r>
        <w:rPr>
          <w:rFonts w:ascii="Arial" w:hAnsi="Arial" w:cs="Arial"/>
          <w:sz w:val="22"/>
          <w:szCs w:val="22"/>
        </w:rPr>
        <w:t xml:space="preserve"> also</w:t>
      </w:r>
      <w:r w:rsidR="003D635F" w:rsidRPr="004B10E5">
        <w:rPr>
          <w:rFonts w:ascii="Arial" w:hAnsi="Arial" w:cs="Arial"/>
          <w:sz w:val="22"/>
          <w:szCs w:val="22"/>
        </w:rPr>
        <w:t xml:space="preserve"> focus on improving our approach to </w:t>
      </w:r>
      <w:r w:rsidR="00A81F10">
        <w:rPr>
          <w:rFonts w:ascii="Arial" w:hAnsi="Arial" w:cs="Arial"/>
          <w:sz w:val="22"/>
          <w:szCs w:val="22"/>
        </w:rPr>
        <w:t>community engagement in town</w:t>
      </w:r>
      <w:r w:rsidR="003D635F" w:rsidRPr="004B10E5">
        <w:rPr>
          <w:rFonts w:ascii="Arial" w:hAnsi="Arial" w:cs="Arial"/>
          <w:sz w:val="22"/>
          <w:szCs w:val="22"/>
        </w:rPr>
        <w:t xml:space="preserve"> planning, open space, transport, car parking and city inf</w:t>
      </w:r>
      <w:r>
        <w:rPr>
          <w:rFonts w:ascii="Arial" w:hAnsi="Arial" w:cs="Arial"/>
          <w:sz w:val="22"/>
          <w:szCs w:val="22"/>
        </w:rPr>
        <w:t>rastructure, in particular, by</w:t>
      </w:r>
      <w:r w:rsidR="003D635F" w:rsidRPr="004B10E5">
        <w:rPr>
          <w:rFonts w:ascii="Arial" w:hAnsi="Arial" w:cs="Arial"/>
          <w:sz w:val="22"/>
          <w:szCs w:val="22"/>
        </w:rPr>
        <w:t xml:space="preserve"> improving our communications templates to provide plain language information.</w:t>
      </w:r>
    </w:p>
    <w:p w14:paraId="61A635D1" w14:textId="77777777" w:rsidR="0090591E" w:rsidRPr="00115225" w:rsidRDefault="0090591E" w:rsidP="0090591E">
      <w:pPr>
        <w:pStyle w:val="Heading2"/>
      </w:pPr>
      <w:bookmarkStart w:id="39" w:name="_Toc58832009"/>
      <w:bookmarkEnd w:id="37"/>
      <w:r w:rsidRPr="00115225">
        <w:t>Hearing of submissions processes</w:t>
      </w:r>
      <w:bookmarkEnd w:id="39"/>
      <w:r w:rsidRPr="00115225">
        <w:t xml:space="preserve"> </w:t>
      </w:r>
    </w:p>
    <w:p w14:paraId="406B795A" w14:textId="77777777" w:rsidR="0090591E" w:rsidRDefault="0090591E" w:rsidP="0090591E">
      <w:pPr>
        <w:spacing w:after="120" w:line="240" w:lineRule="auto"/>
        <w:rPr>
          <w:rFonts w:ascii="Arial" w:hAnsi="Arial" w:cs="Arial"/>
          <w:color w:val="auto"/>
          <w:sz w:val="22"/>
          <w:szCs w:val="22"/>
        </w:rPr>
      </w:pPr>
      <w:r w:rsidRPr="00115225">
        <w:rPr>
          <w:rFonts w:ascii="Arial" w:hAnsi="Arial" w:cs="Arial"/>
          <w:i/>
          <w:color w:val="auto"/>
          <w:sz w:val="22"/>
          <w:szCs w:val="22"/>
        </w:rPr>
        <w:t>The Local Government Act 1989</w:t>
      </w:r>
      <w:r w:rsidRPr="00115225">
        <w:rPr>
          <w:rFonts w:ascii="Arial" w:hAnsi="Arial" w:cs="Arial"/>
          <w:color w:val="auto"/>
          <w:sz w:val="22"/>
          <w:szCs w:val="22"/>
        </w:rPr>
        <w:t xml:space="preserve"> requires </w:t>
      </w:r>
      <w:r>
        <w:rPr>
          <w:rFonts w:ascii="Arial" w:hAnsi="Arial" w:cs="Arial"/>
          <w:color w:val="auto"/>
          <w:sz w:val="22"/>
          <w:szCs w:val="22"/>
        </w:rPr>
        <w:t>Council to undertake community engagement</w:t>
      </w:r>
      <w:r w:rsidRPr="00115225">
        <w:rPr>
          <w:rFonts w:ascii="Arial" w:hAnsi="Arial" w:cs="Arial"/>
          <w:color w:val="auto"/>
          <w:sz w:val="22"/>
          <w:szCs w:val="22"/>
        </w:rPr>
        <w:t xml:space="preserve"> in a </w:t>
      </w:r>
      <w:r>
        <w:rPr>
          <w:rFonts w:ascii="Arial" w:hAnsi="Arial" w:cs="Arial"/>
          <w:color w:val="auto"/>
          <w:sz w:val="22"/>
          <w:szCs w:val="22"/>
        </w:rPr>
        <w:t xml:space="preserve">particular way for some matters such as the drainage of land or road closures. </w:t>
      </w:r>
    </w:p>
    <w:p w14:paraId="761B5725" w14:textId="77777777" w:rsidR="0090591E" w:rsidRPr="00115225" w:rsidRDefault="0090591E" w:rsidP="0090591E">
      <w:pPr>
        <w:spacing w:after="120" w:line="240" w:lineRule="auto"/>
        <w:rPr>
          <w:rFonts w:ascii="Arial" w:hAnsi="Arial" w:cs="Arial"/>
          <w:color w:val="auto"/>
          <w:sz w:val="22"/>
          <w:szCs w:val="22"/>
        </w:rPr>
      </w:pPr>
      <w:r>
        <w:rPr>
          <w:rFonts w:ascii="Arial" w:hAnsi="Arial" w:cs="Arial"/>
          <w:color w:val="auto"/>
          <w:sz w:val="22"/>
          <w:szCs w:val="22"/>
        </w:rPr>
        <w:t>This community engagement</w:t>
      </w:r>
      <w:r w:rsidRPr="00115225">
        <w:rPr>
          <w:rFonts w:ascii="Arial" w:hAnsi="Arial" w:cs="Arial"/>
          <w:color w:val="auto"/>
          <w:sz w:val="22"/>
          <w:szCs w:val="22"/>
        </w:rPr>
        <w:t xml:space="preserve"> process is pro</w:t>
      </w:r>
      <w:r>
        <w:rPr>
          <w:rFonts w:ascii="Arial" w:hAnsi="Arial" w:cs="Arial"/>
          <w:color w:val="auto"/>
          <w:sz w:val="22"/>
          <w:szCs w:val="22"/>
        </w:rPr>
        <w:t>vided for in Section 223 of that</w:t>
      </w:r>
      <w:r w:rsidRPr="00115225">
        <w:rPr>
          <w:rFonts w:ascii="Arial" w:hAnsi="Arial" w:cs="Arial"/>
          <w:color w:val="auto"/>
          <w:sz w:val="22"/>
          <w:szCs w:val="22"/>
        </w:rPr>
        <w:t xml:space="preserve"> </w:t>
      </w:r>
      <w:r>
        <w:rPr>
          <w:rFonts w:ascii="Arial" w:hAnsi="Arial" w:cs="Arial"/>
          <w:color w:val="auto"/>
          <w:sz w:val="22"/>
          <w:szCs w:val="22"/>
        </w:rPr>
        <w:t xml:space="preserve">Local Government </w:t>
      </w:r>
      <w:r w:rsidRPr="00115225">
        <w:rPr>
          <w:rFonts w:ascii="Arial" w:hAnsi="Arial" w:cs="Arial"/>
          <w:color w:val="auto"/>
          <w:sz w:val="22"/>
          <w:szCs w:val="22"/>
        </w:rPr>
        <w:t>Act</w:t>
      </w:r>
      <w:r>
        <w:rPr>
          <w:rFonts w:ascii="Arial" w:hAnsi="Arial" w:cs="Arial"/>
          <w:color w:val="auto"/>
          <w:sz w:val="22"/>
          <w:szCs w:val="22"/>
        </w:rPr>
        <w:t xml:space="preserve"> 1989</w:t>
      </w:r>
      <w:r w:rsidRPr="00115225">
        <w:rPr>
          <w:rFonts w:ascii="Arial" w:hAnsi="Arial" w:cs="Arial"/>
          <w:color w:val="auto"/>
          <w:sz w:val="22"/>
          <w:szCs w:val="22"/>
        </w:rPr>
        <w:t xml:space="preserve"> and requires that:</w:t>
      </w:r>
    </w:p>
    <w:p w14:paraId="11EB2466" w14:textId="77777777" w:rsidR="0090591E" w:rsidRPr="00115225" w:rsidRDefault="0090591E" w:rsidP="0090591E">
      <w:pPr>
        <w:pStyle w:val="ListParagraph"/>
        <w:numPr>
          <w:ilvl w:val="0"/>
          <w:numId w:val="19"/>
        </w:numPr>
        <w:spacing w:after="120"/>
        <w:rPr>
          <w:rFonts w:ascii="Arial" w:hAnsi="Arial" w:cs="Arial"/>
          <w:sz w:val="22"/>
          <w:szCs w:val="22"/>
        </w:rPr>
      </w:pPr>
      <w:r>
        <w:rPr>
          <w:rFonts w:ascii="Arial" w:hAnsi="Arial" w:cs="Arial"/>
          <w:sz w:val="22"/>
          <w:szCs w:val="22"/>
        </w:rPr>
        <w:t>p</w:t>
      </w:r>
      <w:r w:rsidRPr="00115225">
        <w:rPr>
          <w:rFonts w:ascii="Arial" w:hAnsi="Arial" w:cs="Arial"/>
          <w:sz w:val="22"/>
          <w:szCs w:val="22"/>
        </w:rPr>
        <w:t>ublic notice is given about a proposal or intended decision; and</w:t>
      </w:r>
    </w:p>
    <w:p w14:paraId="04E01D92" w14:textId="77777777" w:rsidR="0090591E" w:rsidRPr="00115225" w:rsidRDefault="0090591E" w:rsidP="0090591E">
      <w:pPr>
        <w:pStyle w:val="ListParagraph"/>
        <w:numPr>
          <w:ilvl w:val="0"/>
          <w:numId w:val="19"/>
        </w:numPr>
        <w:spacing w:after="120"/>
        <w:rPr>
          <w:rFonts w:ascii="Arial" w:hAnsi="Arial" w:cs="Arial"/>
          <w:sz w:val="22"/>
          <w:szCs w:val="22"/>
        </w:rPr>
      </w:pPr>
      <w:r>
        <w:rPr>
          <w:rFonts w:ascii="Arial" w:hAnsi="Arial" w:cs="Arial"/>
          <w:sz w:val="22"/>
          <w:szCs w:val="22"/>
        </w:rPr>
        <w:t>c</w:t>
      </w:r>
      <w:r w:rsidRPr="00115225">
        <w:rPr>
          <w:rFonts w:ascii="Arial" w:hAnsi="Arial" w:cs="Arial"/>
          <w:sz w:val="22"/>
          <w:szCs w:val="22"/>
        </w:rPr>
        <w:t>ommunity members are invited to submit their views in writing; and</w:t>
      </w:r>
    </w:p>
    <w:p w14:paraId="24DB2C94" w14:textId="77777777" w:rsidR="0090591E" w:rsidRPr="00115225" w:rsidRDefault="0090591E" w:rsidP="0090591E">
      <w:pPr>
        <w:pStyle w:val="ListParagraph"/>
        <w:numPr>
          <w:ilvl w:val="0"/>
          <w:numId w:val="19"/>
        </w:numPr>
        <w:spacing w:after="120"/>
        <w:rPr>
          <w:rFonts w:ascii="Arial" w:hAnsi="Arial" w:cs="Arial"/>
          <w:sz w:val="22"/>
          <w:szCs w:val="22"/>
        </w:rPr>
      </w:pPr>
      <w:r w:rsidRPr="00115225">
        <w:rPr>
          <w:rFonts w:ascii="Arial" w:hAnsi="Arial" w:cs="Arial"/>
          <w:sz w:val="22"/>
          <w:szCs w:val="22"/>
        </w:rPr>
        <w:t>Council must give anyone who seeks it, an opportunity to be ‘heard’ in support of their submission; and</w:t>
      </w:r>
    </w:p>
    <w:p w14:paraId="0749E8A2" w14:textId="77777777" w:rsidR="0090591E" w:rsidRPr="00115225" w:rsidRDefault="0090591E" w:rsidP="0090591E">
      <w:pPr>
        <w:pStyle w:val="ListParagraph"/>
        <w:numPr>
          <w:ilvl w:val="0"/>
          <w:numId w:val="19"/>
        </w:numPr>
        <w:spacing w:after="120"/>
        <w:rPr>
          <w:rFonts w:ascii="Arial" w:hAnsi="Arial" w:cs="Arial"/>
          <w:sz w:val="22"/>
          <w:szCs w:val="22"/>
        </w:rPr>
      </w:pPr>
      <w:r>
        <w:rPr>
          <w:rFonts w:ascii="Arial" w:hAnsi="Arial" w:cs="Arial"/>
          <w:sz w:val="22"/>
          <w:szCs w:val="22"/>
        </w:rPr>
        <w:t xml:space="preserve">Council must consider all </w:t>
      </w:r>
      <w:r w:rsidRPr="00115225">
        <w:rPr>
          <w:rFonts w:ascii="Arial" w:hAnsi="Arial" w:cs="Arial"/>
          <w:sz w:val="22"/>
          <w:szCs w:val="22"/>
        </w:rPr>
        <w:t>the submissions</w:t>
      </w:r>
      <w:r>
        <w:rPr>
          <w:rFonts w:ascii="Arial" w:hAnsi="Arial" w:cs="Arial"/>
          <w:sz w:val="22"/>
          <w:szCs w:val="22"/>
        </w:rPr>
        <w:t>,</w:t>
      </w:r>
      <w:r w:rsidRPr="00115225">
        <w:rPr>
          <w:rFonts w:ascii="Arial" w:hAnsi="Arial" w:cs="Arial"/>
          <w:sz w:val="22"/>
          <w:szCs w:val="22"/>
        </w:rPr>
        <w:t xml:space="preserve"> and anything said in support of a written submission, before making a decision; and</w:t>
      </w:r>
    </w:p>
    <w:p w14:paraId="396E518A" w14:textId="77777777" w:rsidR="0090591E" w:rsidRPr="00115225" w:rsidRDefault="0090591E" w:rsidP="0090591E">
      <w:pPr>
        <w:pStyle w:val="ListParagraph"/>
        <w:numPr>
          <w:ilvl w:val="0"/>
          <w:numId w:val="19"/>
        </w:numPr>
        <w:spacing w:after="120"/>
        <w:rPr>
          <w:rFonts w:ascii="Arial" w:hAnsi="Arial" w:cs="Arial"/>
          <w:sz w:val="22"/>
          <w:szCs w:val="22"/>
        </w:rPr>
      </w:pPr>
      <w:r w:rsidRPr="00115225">
        <w:rPr>
          <w:rFonts w:ascii="Arial" w:hAnsi="Arial" w:cs="Arial"/>
          <w:sz w:val="22"/>
          <w:szCs w:val="22"/>
        </w:rPr>
        <w:t>Council must let people who su</w:t>
      </w:r>
      <w:r>
        <w:rPr>
          <w:rFonts w:ascii="Arial" w:hAnsi="Arial" w:cs="Arial"/>
          <w:sz w:val="22"/>
          <w:szCs w:val="22"/>
        </w:rPr>
        <w:t>bmit know,</w:t>
      </w:r>
      <w:r w:rsidRPr="00115225">
        <w:rPr>
          <w:rFonts w:ascii="Arial" w:hAnsi="Arial" w:cs="Arial"/>
          <w:sz w:val="22"/>
          <w:szCs w:val="22"/>
        </w:rPr>
        <w:t xml:space="preserve"> what was decided and why.</w:t>
      </w:r>
    </w:p>
    <w:p w14:paraId="583AE7EF" w14:textId="77777777" w:rsidR="0090591E" w:rsidRPr="00115225" w:rsidRDefault="0090591E" w:rsidP="0090591E">
      <w:pPr>
        <w:spacing w:after="120" w:line="240" w:lineRule="auto"/>
        <w:rPr>
          <w:rFonts w:ascii="Arial" w:hAnsi="Arial" w:cs="Arial"/>
          <w:color w:val="auto"/>
          <w:sz w:val="22"/>
          <w:szCs w:val="22"/>
        </w:rPr>
      </w:pPr>
      <w:r w:rsidRPr="00115225">
        <w:rPr>
          <w:rFonts w:ascii="Arial" w:hAnsi="Arial" w:cs="Arial"/>
          <w:color w:val="auto"/>
          <w:sz w:val="22"/>
          <w:szCs w:val="22"/>
        </w:rPr>
        <w:t>To hear from people in these</w:t>
      </w:r>
      <w:r>
        <w:rPr>
          <w:rFonts w:ascii="Arial" w:hAnsi="Arial" w:cs="Arial"/>
          <w:color w:val="auto"/>
          <w:sz w:val="22"/>
          <w:szCs w:val="22"/>
        </w:rPr>
        <w:t xml:space="preserve"> situations, Council will establish</w:t>
      </w:r>
      <w:r w:rsidRPr="00115225">
        <w:rPr>
          <w:rFonts w:ascii="Arial" w:hAnsi="Arial" w:cs="Arial"/>
          <w:color w:val="auto"/>
          <w:sz w:val="22"/>
          <w:szCs w:val="22"/>
        </w:rPr>
        <w:t xml:space="preserve"> a committee made up of Councillors.</w:t>
      </w:r>
    </w:p>
    <w:p w14:paraId="66E09CA1" w14:textId="77777777" w:rsidR="0090591E" w:rsidRDefault="0090591E" w:rsidP="0090591E">
      <w:pPr>
        <w:spacing w:after="120" w:line="240" w:lineRule="auto"/>
        <w:rPr>
          <w:rFonts w:ascii="Arial" w:hAnsi="Arial" w:cs="Arial"/>
          <w:color w:val="auto"/>
          <w:sz w:val="22"/>
          <w:szCs w:val="22"/>
        </w:rPr>
      </w:pPr>
      <w:r>
        <w:rPr>
          <w:rFonts w:ascii="Arial" w:hAnsi="Arial" w:cs="Arial"/>
          <w:color w:val="auto"/>
          <w:sz w:val="22"/>
          <w:szCs w:val="22"/>
        </w:rPr>
        <w:t xml:space="preserve">A full list of matters where Council is required to carry out a Hearing of Submission process and the level of engagement we will provide is shown at </w:t>
      </w:r>
      <w:r>
        <w:rPr>
          <w:rFonts w:ascii="Arial" w:hAnsi="Arial" w:cs="Arial"/>
          <w:b/>
          <w:color w:val="auto"/>
          <w:sz w:val="22"/>
          <w:szCs w:val="22"/>
        </w:rPr>
        <w:t xml:space="preserve">Appendix 4. </w:t>
      </w:r>
      <w:r>
        <w:rPr>
          <w:rFonts w:ascii="Arial" w:hAnsi="Arial" w:cs="Arial"/>
          <w:color w:val="auto"/>
          <w:sz w:val="22"/>
          <w:szCs w:val="22"/>
        </w:rPr>
        <w:t>Appendix 4 also shows a list of Council matters that historically required a Hearing of Submissions process, but this requirement has been replaced by this policy, and the level of engagement we will provide for these matters.</w:t>
      </w:r>
    </w:p>
    <w:p w14:paraId="51E5C067" w14:textId="77777777" w:rsidR="0090591E" w:rsidRDefault="0090591E" w:rsidP="0090591E">
      <w:pPr>
        <w:spacing w:after="120" w:line="240" w:lineRule="auto"/>
        <w:rPr>
          <w:rFonts w:ascii="Arial" w:hAnsi="Arial" w:cs="Arial"/>
          <w:color w:val="auto"/>
          <w:sz w:val="22"/>
          <w:szCs w:val="22"/>
        </w:rPr>
      </w:pPr>
      <w:r>
        <w:rPr>
          <w:rFonts w:ascii="Arial" w:hAnsi="Arial" w:cs="Arial"/>
          <w:color w:val="auto"/>
          <w:sz w:val="22"/>
          <w:szCs w:val="22"/>
        </w:rPr>
        <w:t xml:space="preserve">Council may at times also be required by other legislation to carry out community engagement processes that are like the Section 223 Hearing of Submission process. For these processes we will carry out community engagement in accordance with all legislative requirements. </w:t>
      </w:r>
    </w:p>
    <w:p w14:paraId="7613092E" w14:textId="77777777" w:rsidR="0090591E" w:rsidRPr="00115225" w:rsidRDefault="0090591E" w:rsidP="0090591E">
      <w:pPr>
        <w:spacing w:after="120" w:line="240" w:lineRule="auto"/>
        <w:rPr>
          <w:rFonts w:ascii="Arial" w:hAnsi="Arial" w:cs="Arial"/>
          <w:color w:val="auto"/>
          <w:sz w:val="22"/>
          <w:szCs w:val="22"/>
        </w:rPr>
      </w:pPr>
      <w:r>
        <w:rPr>
          <w:rFonts w:ascii="Arial" w:hAnsi="Arial" w:cs="Arial"/>
          <w:color w:val="auto"/>
          <w:sz w:val="22"/>
          <w:szCs w:val="22"/>
        </w:rPr>
        <w:t xml:space="preserve">Notwithstanding any changes introduced by this policy, </w:t>
      </w:r>
      <w:r w:rsidRPr="00115225">
        <w:rPr>
          <w:rFonts w:ascii="Arial" w:hAnsi="Arial" w:cs="Arial"/>
          <w:color w:val="auto"/>
          <w:sz w:val="22"/>
          <w:szCs w:val="22"/>
        </w:rPr>
        <w:t xml:space="preserve">Council’s Governance Rules preserve the ability of Council to establish a Hearing </w:t>
      </w:r>
      <w:r>
        <w:rPr>
          <w:rFonts w:ascii="Arial" w:hAnsi="Arial" w:cs="Arial"/>
          <w:color w:val="auto"/>
          <w:sz w:val="22"/>
          <w:szCs w:val="22"/>
        </w:rPr>
        <w:t xml:space="preserve">Committee for important </w:t>
      </w:r>
      <w:r w:rsidRPr="00625C76">
        <w:rPr>
          <w:rFonts w:ascii="Arial" w:hAnsi="Arial" w:cs="Arial"/>
          <w:color w:val="auto"/>
          <w:sz w:val="22"/>
          <w:szCs w:val="22"/>
        </w:rPr>
        <w:t xml:space="preserve">matters </w:t>
      </w:r>
      <w:r w:rsidRPr="00625C76">
        <w:rPr>
          <w:rFonts w:ascii="Arial" w:hAnsi="Arial" w:cs="Arial"/>
          <w:color w:val="auto"/>
        </w:rPr>
        <w:t>to enable community members to</w:t>
      </w:r>
      <w:r>
        <w:rPr>
          <w:rFonts w:ascii="Arial" w:hAnsi="Arial" w:cs="Arial"/>
          <w:color w:val="auto"/>
        </w:rPr>
        <w:t xml:space="preserve"> </w:t>
      </w:r>
      <w:r w:rsidRPr="00625C76">
        <w:rPr>
          <w:rFonts w:ascii="Arial" w:hAnsi="Arial" w:cs="Arial"/>
          <w:color w:val="auto"/>
        </w:rPr>
        <w:t>address Councillors directly in a public forum.</w:t>
      </w:r>
      <w:r>
        <w:rPr>
          <w:rFonts w:ascii="Arial" w:hAnsi="Arial" w:cs="Arial"/>
          <w:color w:val="auto"/>
          <w:sz w:val="22"/>
          <w:szCs w:val="22"/>
        </w:rPr>
        <w:t xml:space="preserve"> </w:t>
      </w:r>
      <w:r w:rsidRPr="00115225">
        <w:rPr>
          <w:rFonts w:ascii="Arial" w:hAnsi="Arial" w:cs="Arial"/>
          <w:color w:val="auto"/>
          <w:sz w:val="22"/>
          <w:szCs w:val="22"/>
        </w:rPr>
        <w:t>This will mean that for some processes, Council will decide that part of the engagement process will include a Hearing Committee where community members will be able to speak to a committee made up of only Councillors about that issue.</w:t>
      </w:r>
    </w:p>
    <w:p w14:paraId="53541AC7" w14:textId="77777777" w:rsidR="0090591E" w:rsidRPr="00115225" w:rsidRDefault="0090591E" w:rsidP="0090591E">
      <w:pPr>
        <w:spacing w:after="120" w:line="240" w:lineRule="auto"/>
        <w:rPr>
          <w:rFonts w:ascii="Arial" w:hAnsi="Arial" w:cs="Arial"/>
          <w:color w:val="auto"/>
          <w:sz w:val="22"/>
          <w:szCs w:val="22"/>
        </w:rPr>
      </w:pPr>
      <w:r w:rsidRPr="00115225">
        <w:rPr>
          <w:rFonts w:ascii="Arial" w:hAnsi="Arial" w:cs="Arial"/>
          <w:color w:val="auto"/>
          <w:sz w:val="22"/>
          <w:szCs w:val="22"/>
        </w:rPr>
        <w:lastRenderedPageBreak/>
        <w:t>A summary of what the committee hears will be presented as part of the Council report that informs the final decision.</w:t>
      </w:r>
    </w:p>
    <w:p w14:paraId="39E4898F" w14:textId="77777777" w:rsidR="0090591E" w:rsidRPr="000179A2" w:rsidRDefault="0090591E" w:rsidP="0090591E">
      <w:pPr>
        <w:pStyle w:val="Heading2"/>
        <w:rPr>
          <w:color w:val="000000"/>
          <w:kern w:val="0"/>
          <w:szCs w:val="27"/>
        </w:rPr>
      </w:pPr>
      <w:bookmarkStart w:id="40" w:name="_Toc58832010"/>
      <w:r w:rsidRPr="000179A2">
        <w:t>Resolution of complaints about community engagement</w:t>
      </w:r>
      <w:bookmarkEnd w:id="40"/>
    </w:p>
    <w:p w14:paraId="4F4A8733" w14:textId="07A5A3CE" w:rsidR="00607EBC" w:rsidRPr="00607EBC" w:rsidRDefault="0090591E" w:rsidP="0090591E">
      <w:pPr>
        <w:pStyle w:val="BodyText"/>
        <w:rPr>
          <w:rFonts w:ascii="Arial" w:hAnsi="Arial" w:cs="Arial"/>
          <w:color w:val="auto"/>
          <w:sz w:val="22"/>
          <w:szCs w:val="22"/>
        </w:rPr>
      </w:pPr>
      <w:r w:rsidRPr="000179A2">
        <w:rPr>
          <w:rFonts w:ascii="Arial" w:hAnsi="Arial" w:cs="Arial"/>
          <w:sz w:val="22"/>
          <w:szCs w:val="22"/>
        </w:rPr>
        <w:t>In circumstances where community members or stakeholders wish to raise concerns or make a complaint to Council about a specific communi</w:t>
      </w:r>
      <w:r>
        <w:rPr>
          <w:rFonts w:ascii="Arial" w:hAnsi="Arial" w:cs="Arial"/>
          <w:sz w:val="22"/>
          <w:szCs w:val="22"/>
        </w:rPr>
        <w:t>ty engagement process, or a deficiency</w:t>
      </w:r>
      <w:r w:rsidRPr="000179A2">
        <w:rPr>
          <w:rFonts w:ascii="Arial" w:hAnsi="Arial" w:cs="Arial"/>
          <w:sz w:val="22"/>
          <w:szCs w:val="22"/>
        </w:rPr>
        <w:t xml:space="preserve"> of community engagement in decision making, they can contact Council </w:t>
      </w:r>
      <w:r w:rsidRPr="000179A2">
        <w:rPr>
          <w:rFonts w:ascii="Arial" w:hAnsi="Arial" w:cs="Arial"/>
          <w:color w:val="auto"/>
          <w:sz w:val="22"/>
          <w:szCs w:val="22"/>
        </w:rPr>
        <w:t xml:space="preserve">by calling </w:t>
      </w:r>
      <w:r w:rsidRPr="000179A2">
        <w:rPr>
          <w:rFonts w:ascii="Arial" w:hAnsi="Arial" w:cs="Arial"/>
          <w:sz w:val="22"/>
          <w:szCs w:val="22"/>
        </w:rPr>
        <w:t>03 9240 1111</w:t>
      </w:r>
      <w:r w:rsidRPr="000179A2">
        <w:rPr>
          <w:rFonts w:ascii="Arial" w:hAnsi="Arial" w:cs="Arial"/>
          <w:color w:val="004C97"/>
          <w:sz w:val="22"/>
          <w:szCs w:val="22"/>
        </w:rPr>
        <w:t xml:space="preserve">. </w:t>
      </w:r>
      <w:r w:rsidRPr="000179A2">
        <w:rPr>
          <w:rFonts w:ascii="Arial" w:hAnsi="Arial" w:cs="Arial"/>
          <w:color w:val="auto"/>
          <w:sz w:val="22"/>
          <w:szCs w:val="22"/>
        </w:rPr>
        <w:t>Complaints about Community Engagement will be considered in line with Council’s Complaint Handling Policy.</w:t>
      </w:r>
    </w:p>
    <w:p w14:paraId="6F8A0C66" w14:textId="77777777" w:rsidR="0090591E" w:rsidRDefault="0090591E" w:rsidP="0090591E">
      <w:pPr>
        <w:pStyle w:val="Heading2"/>
      </w:pPr>
      <w:bookmarkStart w:id="41" w:name="_Toc58832011"/>
      <w:r>
        <w:t>Community engagement and Council elections</w:t>
      </w:r>
      <w:bookmarkEnd w:id="41"/>
    </w:p>
    <w:p w14:paraId="1E0AA6E8" w14:textId="77777777" w:rsidR="0090591E" w:rsidRDefault="0090591E" w:rsidP="0090591E">
      <w:pPr>
        <w:pStyle w:val="BodyText"/>
        <w:rPr>
          <w:rFonts w:ascii="Arial" w:hAnsi="Arial" w:cs="Arial"/>
          <w:color w:val="auto"/>
          <w:sz w:val="22"/>
          <w:szCs w:val="22"/>
        </w:rPr>
      </w:pPr>
      <w:r w:rsidRPr="00D271BC">
        <w:rPr>
          <w:rFonts w:ascii="Arial" w:hAnsi="Arial" w:cs="Arial"/>
          <w:color w:val="auto"/>
          <w:sz w:val="22"/>
          <w:szCs w:val="22"/>
        </w:rPr>
        <w:t>Community engagement is an integral part of Council’s policy development process and</w:t>
      </w:r>
      <w:r>
        <w:rPr>
          <w:rFonts w:ascii="Arial" w:hAnsi="Arial" w:cs="Arial"/>
          <w:color w:val="auto"/>
          <w:sz w:val="22"/>
          <w:szCs w:val="22"/>
        </w:rPr>
        <w:t xml:space="preserve"> operations, however, community engagement</w:t>
      </w:r>
      <w:r w:rsidRPr="00D271BC">
        <w:rPr>
          <w:rFonts w:ascii="Arial" w:hAnsi="Arial" w:cs="Arial"/>
          <w:color w:val="auto"/>
          <w:sz w:val="22"/>
          <w:szCs w:val="22"/>
        </w:rPr>
        <w:t xml:space="preserve"> undertaken close to a </w:t>
      </w:r>
      <w:r>
        <w:rPr>
          <w:rFonts w:ascii="Arial" w:hAnsi="Arial" w:cs="Arial"/>
          <w:color w:val="auto"/>
          <w:sz w:val="22"/>
          <w:szCs w:val="22"/>
        </w:rPr>
        <w:t xml:space="preserve">Council </w:t>
      </w:r>
      <w:r w:rsidRPr="00D271BC">
        <w:rPr>
          <w:rFonts w:ascii="Arial" w:hAnsi="Arial" w:cs="Arial"/>
          <w:color w:val="auto"/>
          <w:sz w:val="22"/>
          <w:szCs w:val="22"/>
        </w:rPr>
        <w:t>election m</w:t>
      </w:r>
      <w:r>
        <w:rPr>
          <w:rFonts w:ascii="Arial" w:hAnsi="Arial" w:cs="Arial"/>
          <w:color w:val="auto"/>
          <w:sz w:val="22"/>
          <w:szCs w:val="22"/>
        </w:rPr>
        <w:t>ay become an issue in itself or</w:t>
      </w:r>
      <w:r w:rsidRPr="00D271BC">
        <w:rPr>
          <w:rFonts w:ascii="Arial" w:hAnsi="Arial" w:cs="Arial"/>
          <w:color w:val="auto"/>
          <w:sz w:val="22"/>
          <w:szCs w:val="22"/>
        </w:rPr>
        <w:t xml:space="preserve"> influence voting.  </w:t>
      </w:r>
    </w:p>
    <w:p w14:paraId="19B1E3E1" w14:textId="77777777" w:rsidR="0090591E" w:rsidRDefault="0090591E" w:rsidP="0090591E">
      <w:pPr>
        <w:pStyle w:val="PolicyBulletPoint"/>
        <w:numPr>
          <w:ilvl w:val="0"/>
          <w:numId w:val="0"/>
        </w:numPr>
      </w:pPr>
      <w:r>
        <w:t xml:space="preserve">Community engagement on matters that are potentially controversial must conclude at least four weeks prior to the commencement of an election period. </w:t>
      </w:r>
    </w:p>
    <w:p w14:paraId="58800129" w14:textId="77777777" w:rsidR="0090591E" w:rsidRPr="00D271BC" w:rsidRDefault="0090591E" w:rsidP="0090591E">
      <w:pPr>
        <w:pStyle w:val="BodyText"/>
        <w:rPr>
          <w:rFonts w:ascii="Arial" w:hAnsi="Arial" w:cs="Arial"/>
          <w:color w:val="auto"/>
          <w:sz w:val="22"/>
          <w:szCs w:val="22"/>
        </w:rPr>
      </w:pPr>
      <w:r>
        <w:rPr>
          <w:rFonts w:ascii="Arial" w:hAnsi="Arial" w:cs="Arial"/>
          <w:color w:val="auto"/>
          <w:sz w:val="22"/>
          <w:szCs w:val="22"/>
        </w:rPr>
        <w:t>D</w:t>
      </w:r>
      <w:r w:rsidRPr="00D271BC">
        <w:rPr>
          <w:rFonts w:ascii="Arial" w:hAnsi="Arial" w:cs="Arial"/>
          <w:color w:val="auto"/>
          <w:sz w:val="22"/>
          <w:szCs w:val="22"/>
        </w:rPr>
        <w:t>uring an election period:</w:t>
      </w:r>
    </w:p>
    <w:p w14:paraId="41B9543E" w14:textId="77777777" w:rsidR="0090591E" w:rsidRPr="005F07BB" w:rsidRDefault="0090591E" w:rsidP="0090591E">
      <w:pPr>
        <w:pStyle w:val="BodyText"/>
        <w:numPr>
          <w:ilvl w:val="0"/>
          <w:numId w:val="13"/>
        </w:numPr>
        <w:rPr>
          <w:rFonts w:ascii="Arial" w:hAnsi="Arial" w:cs="Arial"/>
          <w:color w:val="auto"/>
          <w:sz w:val="22"/>
          <w:szCs w:val="22"/>
        </w:rPr>
      </w:pPr>
      <w:r>
        <w:rPr>
          <w:rFonts w:ascii="Arial" w:hAnsi="Arial" w:cs="Arial"/>
          <w:color w:val="auto"/>
          <w:sz w:val="22"/>
          <w:szCs w:val="22"/>
        </w:rPr>
        <w:t>If community engagement</w:t>
      </w:r>
      <w:r w:rsidRPr="00D271BC">
        <w:rPr>
          <w:rFonts w:ascii="Arial" w:hAnsi="Arial" w:cs="Arial"/>
          <w:color w:val="auto"/>
          <w:sz w:val="22"/>
          <w:szCs w:val="22"/>
        </w:rPr>
        <w:t xml:space="preserve"> must be undertaken o</w:t>
      </w:r>
      <w:r>
        <w:rPr>
          <w:rFonts w:ascii="Arial" w:hAnsi="Arial" w:cs="Arial"/>
          <w:color w:val="auto"/>
          <w:sz w:val="22"/>
          <w:szCs w:val="22"/>
        </w:rPr>
        <w:t>r an event held</w:t>
      </w:r>
      <w:r w:rsidRPr="00D271BC">
        <w:rPr>
          <w:rFonts w:ascii="Arial" w:hAnsi="Arial" w:cs="Arial"/>
          <w:color w:val="auto"/>
          <w:sz w:val="22"/>
          <w:szCs w:val="22"/>
        </w:rPr>
        <w:t xml:space="preserve">, the Council must explain to the community the special circumstances making it necessary and how the risks </w:t>
      </w:r>
      <w:r>
        <w:rPr>
          <w:rFonts w:ascii="Arial" w:hAnsi="Arial" w:cs="Arial"/>
          <w:color w:val="auto"/>
          <w:sz w:val="22"/>
          <w:szCs w:val="22"/>
        </w:rPr>
        <w:t xml:space="preserve">of </w:t>
      </w:r>
      <w:r w:rsidRPr="00D271BC">
        <w:rPr>
          <w:rFonts w:ascii="Arial" w:hAnsi="Arial" w:cs="Arial"/>
          <w:color w:val="auto"/>
          <w:sz w:val="22"/>
          <w:szCs w:val="22"/>
        </w:rPr>
        <w:t xml:space="preserve">influencing the election will be mitigated or prevented. </w:t>
      </w:r>
    </w:p>
    <w:p w14:paraId="7DE199E6" w14:textId="77777777" w:rsidR="0090591E" w:rsidRDefault="0090591E" w:rsidP="0090591E">
      <w:pPr>
        <w:pStyle w:val="PolicyBulletPoint"/>
        <w:numPr>
          <w:ilvl w:val="0"/>
          <w:numId w:val="13"/>
        </w:numPr>
      </w:pPr>
      <w:r w:rsidRPr="00D271BC">
        <w:t>N</w:t>
      </w:r>
      <w:r>
        <w:t>o community engagement</w:t>
      </w:r>
      <w:r w:rsidRPr="00D271BC">
        <w:t xml:space="preserve"> under section 223 of the </w:t>
      </w:r>
      <w:r w:rsidRPr="00D271BC">
        <w:rPr>
          <w:i/>
          <w:iCs/>
        </w:rPr>
        <w:t xml:space="preserve">Local Government Act 1989 </w:t>
      </w:r>
      <w:r w:rsidRPr="00D271BC">
        <w:t>will be conducted during this period.</w:t>
      </w:r>
    </w:p>
    <w:p w14:paraId="52DA026B" w14:textId="77777777" w:rsidR="0090591E" w:rsidRDefault="0090591E" w:rsidP="0090591E">
      <w:pPr>
        <w:pStyle w:val="PolicyBulletPoint"/>
        <w:numPr>
          <w:ilvl w:val="0"/>
          <w:numId w:val="13"/>
        </w:numPr>
      </w:pPr>
      <w:r>
        <w:t xml:space="preserve">Only community engagement for the purposes of planning permit applications and operational issues such as canvassing residents’ views on small-scale traffic treatments, installation of single trees and the like will be allowed as they are operational in nature and are unlikely to impact the conduct of an election. </w:t>
      </w:r>
    </w:p>
    <w:p w14:paraId="109B9213" w14:textId="77777777" w:rsidR="0090591E" w:rsidRDefault="0090591E" w:rsidP="0090591E">
      <w:pPr>
        <w:pStyle w:val="PolicyBulletPoint"/>
        <w:numPr>
          <w:ilvl w:val="0"/>
          <w:numId w:val="13"/>
        </w:numPr>
      </w:pPr>
      <w:r>
        <w:t>Any programs with a specific focus on building citizen enablement, or involvement in Council initiatives or decision making will cease during this time.</w:t>
      </w:r>
    </w:p>
    <w:p w14:paraId="3B3F9627" w14:textId="77777777" w:rsidR="0090591E" w:rsidRDefault="0090591E" w:rsidP="0090591E">
      <w:pPr>
        <w:pStyle w:val="PolicyBulletPoint"/>
        <w:numPr>
          <w:ilvl w:val="0"/>
          <w:numId w:val="13"/>
        </w:numPr>
      </w:pPr>
      <w:r>
        <w:t>No new Advisory Committees, steering groups, working Groups/action groups, partnership groups or other groups involving community members will be established, or planned to be established during this time.</w:t>
      </w:r>
    </w:p>
    <w:p w14:paraId="1170394D" w14:textId="77777777" w:rsidR="0090591E" w:rsidRDefault="0090591E" w:rsidP="0090591E">
      <w:pPr>
        <w:pStyle w:val="PolicyBulletPoint"/>
        <w:numPr>
          <w:ilvl w:val="0"/>
          <w:numId w:val="13"/>
        </w:numPr>
      </w:pPr>
      <w:r>
        <w:t>No existing Advisory Committees will meet during this time.</w:t>
      </w:r>
    </w:p>
    <w:p w14:paraId="1952FE5D" w14:textId="1BAF13F7" w:rsidR="0090591E" w:rsidRDefault="0090591E" w:rsidP="0090591E">
      <w:pPr>
        <w:pStyle w:val="PolicyBulletPoint"/>
        <w:numPr>
          <w:ilvl w:val="0"/>
          <w:numId w:val="13"/>
        </w:numPr>
      </w:pPr>
      <w:r>
        <w:t>No meeting invitations, com</w:t>
      </w:r>
      <w:r w:rsidR="000E73C9">
        <w:t>munication updates, or any</w:t>
      </w:r>
      <w:r>
        <w:t xml:space="preserve"> correspondence in relation to past or future community engagement processes may be distributed at this time.</w:t>
      </w:r>
    </w:p>
    <w:p w14:paraId="1FF502E3" w14:textId="77777777" w:rsidR="0090591E" w:rsidRDefault="0090591E" w:rsidP="0090591E">
      <w:pPr>
        <w:pStyle w:val="PolicyBulletPoint"/>
        <w:numPr>
          <w:ilvl w:val="0"/>
          <w:numId w:val="13"/>
        </w:numPr>
      </w:pPr>
      <w:r>
        <w:t xml:space="preserve">No updates or changes to our digital engagement platform </w:t>
      </w:r>
      <w:r w:rsidRPr="00931BEA">
        <w:rPr>
          <w:b/>
        </w:rPr>
        <w:t>Conversations Moreland</w:t>
      </w:r>
      <w:r>
        <w:t xml:space="preserve"> may be made at this time.</w:t>
      </w:r>
    </w:p>
    <w:p w14:paraId="157C94C9" w14:textId="77777777" w:rsidR="0090591E" w:rsidRDefault="0090591E" w:rsidP="0090591E">
      <w:pPr>
        <w:pStyle w:val="PolicyBulletPoint"/>
        <w:numPr>
          <w:ilvl w:val="0"/>
          <w:numId w:val="13"/>
        </w:numPr>
      </w:pPr>
      <w:r>
        <w:t>Where controversial matters arise during this time, no correspondence or communications may be carried out with affected parties without the prior approval of the Chief Executive Officer.</w:t>
      </w:r>
    </w:p>
    <w:p w14:paraId="6764A016" w14:textId="4E82FC84" w:rsidR="0090591E" w:rsidRDefault="0090591E" w:rsidP="0090591E">
      <w:pPr>
        <w:pStyle w:val="BodyText"/>
        <w:rPr>
          <w:rFonts w:ascii="Arial" w:hAnsi="Arial" w:cs="Arial"/>
          <w:color w:val="auto"/>
          <w:sz w:val="22"/>
          <w:szCs w:val="22"/>
        </w:rPr>
      </w:pPr>
      <w:r>
        <w:rPr>
          <w:rFonts w:ascii="Arial" w:hAnsi="Arial" w:cs="Arial"/>
          <w:color w:val="auto"/>
          <w:sz w:val="22"/>
          <w:szCs w:val="22"/>
        </w:rPr>
        <w:t>Council’s Election Period Policy, incorporated into the Governance Rules, provides more information about what we will and will no</w:t>
      </w:r>
      <w:r w:rsidR="006425D4">
        <w:rPr>
          <w:rFonts w:ascii="Arial" w:hAnsi="Arial" w:cs="Arial"/>
          <w:color w:val="auto"/>
          <w:sz w:val="22"/>
          <w:szCs w:val="22"/>
        </w:rPr>
        <w:t>t do during an election period</w:t>
      </w:r>
      <w:r>
        <w:rPr>
          <w:rFonts w:ascii="Arial" w:hAnsi="Arial" w:cs="Arial"/>
          <w:color w:val="auto"/>
          <w:sz w:val="22"/>
          <w:szCs w:val="22"/>
        </w:rPr>
        <w:t xml:space="preserve"> in relation to community engagement. </w:t>
      </w:r>
    </w:p>
    <w:p w14:paraId="1A5E4742" w14:textId="77777777" w:rsidR="0090591E" w:rsidRPr="00FC790B" w:rsidRDefault="0090591E" w:rsidP="0090591E">
      <w:pPr>
        <w:pStyle w:val="Heading1"/>
        <w:rPr>
          <w:sz w:val="2"/>
          <w:szCs w:val="2"/>
        </w:rPr>
      </w:pPr>
    </w:p>
    <w:p w14:paraId="2DE06B98" w14:textId="77777777" w:rsidR="0090591E" w:rsidRPr="00AF707D" w:rsidRDefault="0090591E" w:rsidP="0090591E">
      <w:pPr>
        <w:pStyle w:val="Heading1"/>
      </w:pPr>
      <w:bookmarkStart w:id="42" w:name="_Toc58832012"/>
      <w:r>
        <w:t>Policy implementation, monitoring and reporting</w:t>
      </w:r>
      <w:bookmarkEnd w:id="42"/>
      <w:r>
        <w:t xml:space="preserve"> </w:t>
      </w:r>
    </w:p>
    <w:p w14:paraId="158C7E0A" w14:textId="77777777" w:rsidR="0090591E" w:rsidRDefault="0090591E" w:rsidP="0090591E">
      <w:pPr>
        <w:pStyle w:val="Policybodytext"/>
      </w:pPr>
      <w:r>
        <w:t>A Community Engagement Implementation Plan will ensure the effective delivery of this policy. The Implementation Plan identifies Key Performance Indicators (KPIs), activities and t</w:t>
      </w:r>
      <w:r w:rsidRPr="004F231B">
        <w:t>ime</w:t>
      </w:r>
      <w:r>
        <w:t>frames required for the implementation of this policy.</w:t>
      </w:r>
    </w:p>
    <w:p w14:paraId="49CBF49D" w14:textId="77777777" w:rsidR="0090591E" w:rsidRPr="0002708C" w:rsidRDefault="0090591E" w:rsidP="0090591E">
      <w:pPr>
        <w:pStyle w:val="Policybodytext"/>
      </w:pPr>
      <w:r>
        <w:lastRenderedPageBreak/>
        <w:t xml:space="preserve">Council commits to collaborating with our community including members of Advisory Committees to evaluate and review the overall effectiveness of this policy and Implementation Plan on an annual basis. </w:t>
      </w:r>
    </w:p>
    <w:p w14:paraId="3074009B" w14:textId="77777777" w:rsidR="0090591E" w:rsidRDefault="0090591E" w:rsidP="0090591E">
      <w:pPr>
        <w:rPr>
          <w:rFonts w:ascii="Arial" w:hAnsi="Arial" w:cs="Arial"/>
          <w:sz w:val="22"/>
          <w:szCs w:val="22"/>
          <w:lang w:eastAsia="en-US"/>
        </w:rPr>
      </w:pPr>
      <w:r>
        <w:rPr>
          <w:rFonts w:ascii="Arial" w:hAnsi="Arial" w:cs="Arial"/>
          <w:sz w:val="22"/>
          <w:szCs w:val="22"/>
          <w:lang w:eastAsia="en-US"/>
        </w:rPr>
        <w:t>A progress report including the details of the evaluation of this policy and the Implementation Plan will be provided to Council each year.</w:t>
      </w:r>
    </w:p>
    <w:p w14:paraId="6D47FE6A" w14:textId="77777777" w:rsidR="0090591E" w:rsidRDefault="0090591E" w:rsidP="0090591E">
      <w:pPr>
        <w:spacing w:line="259" w:lineRule="auto"/>
        <w:rPr>
          <w:rFonts w:ascii="Arial" w:hAnsi="Arial" w:cs="Arial"/>
          <w:sz w:val="22"/>
          <w:szCs w:val="22"/>
          <w:lang w:eastAsia="en-US"/>
        </w:rPr>
      </w:pPr>
      <w:r>
        <w:rPr>
          <w:rFonts w:ascii="Arial" w:hAnsi="Arial" w:cs="Arial"/>
          <w:sz w:val="22"/>
          <w:szCs w:val="22"/>
          <w:lang w:eastAsia="en-US"/>
        </w:rPr>
        <w:br w:type="page"/>
      </w:r>
    </w:p>
    <w:p w14:paraId="7DF82CFA" w14:textId="77777777" w:rsidR="0090591E" w:rsidRDefault="0090591E" w:rsidP="0090591E">
      <w:pPr>
        <w:pStyle w:val="Heading2"/>
      </w:pPr>
      <w:bookmarkStart w:id="43" w:name="_Toc58832013"/>
      <w:r w:rsidRPr="00233ABD">
        <w:lastRenderedPageBreak/>
        <w:t>Appendix 1</w:t>
      </w:r>
      <w:bookmarkEnd w:id="43"/>
    </w:p>
    <w:p w14:paraId="34E2786B" w14:textId="77777777" w:rsidR="0090591E" w:rsidRPr="00A90C09" w:rsidRDefault="0090591E" w:rsidP="0090591E">
      <w:pPr>
        <w:pStyle w:val="Heading3"/>
      </w:pPr>
      <w:bookmarkStart w:id="44" w:name="_Toc58832014"/>
      <w:r>
        <w:t>How this policy was developed</w:t>
      </w:r>
      <w:bookmarkEnd w:id="44"/>
    </w:p>
    <w:p w14:paraId="6F32759D" w14:textId="77777777" w:rsidR="0090591E" w:rsidRDefault="0090591E" w:rsidP="0090591E">
      <w:pPr>
        <w:spacing w:after="120"/>
        <w:rPr>
          <w:rFonts w:ascii="Arial" w:hAnsi="Arial" w:cs="Arial"/>
          <w:sz w:val="22"/>
          <w:szCs w:val="22"/>
        </w:rPr>
      </w:pPr>
      <w:r>
        <w:rPr>
          <w:rFonts w:ascii="Arial" w:hAnsi="Arial" w:cs="Arial"/>
          <w:sz w:val="22"/>
          <w:szCs w:val="22"/>
        </w:rPr>
        <w:t>Community engagement on this Policy occurred during the Covid-19 pandemic lockdown period of August 2020, which presented a mixture of constraints and opportunities for community engagement. The IAP2 level of engagement pursued to develop the policy was ‘involve’. In this regard, Council sought to understand the concerns and aspirations of community members so that they could be incorporated into the policy to the maximum possible extent.</w:t>
      </w:r>
    </w:p>
    <w:p w14:paraId="7DD6F294" w14:textId="77777777" w:rsidR="0090591E" w:rsidRPr="00FF256F" w:rsidRDefault="0090591E" w:rsidP="0090591E">
      <w:pPr>
        <w:spacing w:after="120"/>
        <w:rPr>
          <w:rFonts w:ascii="Arial" w:hAnsi="Arial" w:cs="Arial"/>
          <w:sz w:val="22"/>
          <w:szCs w:val="22"/>
        </w:rPr>
      </w:pPr>
      <w:r>
        <w:rPr>
          <w:rFonts w:ascii="Arial" w:hAnsi="Arial" w:cs="Arial"/>
          <w:sz w:val="22"/>
          <w:szCs w:val="22"/>
        </w:rPr>
        <w:t>All conversations occurred either online or over the phone to accommodate physical distancing requirements. Community engagement included:</w:t>
      </w:r>
    </w:p>
    <w:p w14:paraId="3A25235C" w14:textId="77777777" w:rsidR="0090591E" w:rsidRPr="00BD37C7" w:rsidRDefault="0090591E" w:rsidP="0090591E">
      <w:pPr>
        <w:pStyle w:val="ListParagraph"/>
        <w:numPr>
          <w:ilvl w:val="0"/>
          <w:numId w:val="4"/>
        </w:numPr>
        <w:spacing w:after="120"/>
        <w:contextualSpacing w:val="0"/>
        <w:rPr>
          <w:rFonts w:ascii="Arial" w:hAnsi="Arial" w:cs="Arial"/>
          <w:sz w:val="22"/>
          <w:szCs w:val="22"/>
        </w:rPr>
      </w:pPr>
      <w:r>
        <w:rPr>
          <w:rFonts w:ascii="Arial" w:hAnsi="Arial" w:cs="Arial"/>
          <w:sz w:val="22"/>
          <w:szCs w:val="22"/>
        </w:rPr>
        <w:t>C</w:t>
      </w:r>
      <w:r w:rsidRPr="00BD37C7">
        <w:rPr>
          <w:rFonts w:ascii="Arial" w:hAnsi="Arial" w:cs="Arial"/>
          <w:sz w:val="22"/>
          <w:szCs w:val="22"/>
        </w:rPr>
        <w:t>onversations</w:t>
      </w:r>
      <w:r>
        <w:rPr>
          <w:rFonts w:ascii="Arial" w:hAnsi="Arial" w:cs="Arial"/>
          <w:sz w:val="22"/>
          <w:szCs w:val="22"/>
        </w:rPr>
        <w:t xml:space="preserve"> online and over the phone</w:t>
      </w:r>
      <w:r w:rsidRPr="00BD37C7">
        <w:rPr>
          <w:rFonts w:ascii="Arial" w:hAnsi="Arial" w:cs="Arial"/>
          <w:sz w:val="22"/>
          <w:szCs w:val="22"/>
        </w:rPr>
        <w:t xml:space="preserve"> with community members</w:t>
      </w:r>
      <w:r>
        <w:rPr>
          <w:rFonts w:ascii="Arial" w:hAnsi="Arial" w:cs="Arial"/>
          <w:sz w:val="22"/>
          <w:szCs w:val="22"/>
        </w:rPr>
        <w:t xml:space="preserve"> and groups, generating over 200</w:t>
      </w:r>
      <w:r w:rsidRPr="00BD37C7">
        <w:rPr>
          <w:rFonts w:ascii="Arial" w:hAnsi="Arial" w:cs="Arial"/>
          <w:sz w:val="22"/>
          <w:szCs w:val="22"/>
        </w:rPr>
        <w:t xml:space="preserve"> contributions.</w:t>
      </w:r>
    </w:p>
    <w:p w14:paraId="3DCA432F" w14:textId="77777777" w:rsidR="0090591E" w:rsidRPr="00BD37C7" w:rsidRDefault="0090591E" w:rsidP="0090591E">
      <w:pPr>
        <w:pStyle w:val="ListParagraph"/>
        <w:numPr>
          <w:ilvl w:val="0"/>
          <w:numId w:val="4"/>
        </w:numPr>
        <w:spacing w:after="120"/>
        <w:contextualSpacing w:val="0"/>
        <w:rPr>
          <w:rFonts w:ascii="Arial" w:hAnsi="Arial" w:cs="Arial"/>
          <w:sz w:val="22"/>
          <w:szCs w:val="22"/>
        </w:rPr>
      </w:pPr>
      <w:r w:rsidRPr="00BD37C7">
        <w:rPr>
          <w:rFonts w:ascii="Arial" w:hAnsi="Arial" w:cs="Arial"/>
          <w:sz w:val="22"/>
          <w:szCs w:val="22"/>
        </w:rPr>
        <w:t>Online meetings w</w:t>
      </w:r>
      <w:r>
        <w:rPr>
          <w:rFonts w:ascii="Arial" w:hAnsi="Arial" w:cs="Arial"/>
          <w:sz w:val="22"/>
          <w:szCs w:val="22"/>
        </w:rPr>
        <w:t>ith members of Moreland’s</w:t>
      </w:r>
      <w:r w:rsidRPr="00BD37C7">
        <w:rPr>
          <w:rFonts w:ascii="Arial" w:hAnsi="Arial" w:cs="Arial"/>
          <w:sz w:val="22"/>
          <w:szCs w:val="22"/>
        </w:rPr>
        <w:t xml:space="preserve"> Neighbourhood Houses.</w:t>
      </w:r>
    </w:p>
    <w:p w14:paraId="138035D9" w14:textId="77777777" w:rsidR="0090591E" w:rsidRDefault="0090591E" w:rsidP="0090591E">
      <w:pPr>
        <w:pStyle w:val="ListParagraph"/>
        <w:numPr>
          <w:ilvl w:val="0"/>
          <w:numId w:val="4"/>
        </w:numPr>
        <w:spacing w:after="120"/>
        <w:contextualSpacing w:val="0"/>
        <w:rPr>
          <w:rFonts w:ascii="Arial" w:hAnsi="Arial" w:cs="Arial"/>
          <w:sz w:val="22"/>
          <w:szCs w:val="22"/>
        </w:rPr>
      </w:pPr>
      <w:r>
        <w:rPr>
          <w:rFonts w:ascii="Arial" w:hAnsi="Arial" w:cs="Arial"/>
          <w:sz w:val="22"/>
          <w:szCs w:val="22"/>
        </w:rPr>
        <w:t xml:space="preserve">3 X Online </w:t>
      </w:r>
      <w:r w:rsidRPr="00DC3E61">
        <w:rPr>
          <w:rFonts w:ascii="Arial" w:hAnsi="Arial" w:cs="Arial"/>
          <w:i/>
          <w:sz w:val="22"/>
          <w:szCs w:val="22"/>
        </w:rPr>
        <w:t>Participation Matters Community Conversations</w:t>
      </w:r>
      <w:r w:rsidRPr="004A221A">
        <w:rPr>
          <w:rFonts w:ascii="Arial" w:hAnsi="Arial" w:cs="Arial"/>
          <w:sz w:val="22"/>
          <w:szCs w:val="22"/>
        </w:rPr>
        <w:t xml:space="preserve"> with </w:t>
      </w:r>
      <w:r>
        <w:rPr>
          <w:rFonts w:ascii="Arial" w:hAnsi="Arial" w:cs="Arial"/>
          <w:sz w:val="22"/>
          <w:szCs w:val="22"/>
        </w:rPr>
        <w:t xml:space="preserve">community members </w:t>
      </w:r>
    </w:p>
    <w:p w14:paraId="389E7C28" w14:textId="77777777" w:rsidR="0090591E" w:rsidRPr="004A221A" w:rsidRDefault="0090591E" w:rsidP="0090591E">
      <w:pPr>
        <w:pStyle w:val="ListParagraph"/>
        <w:numPr>
          <w:ilvl w:val="0"/>
          <w:numId w:val="4"/>
        </w:numPr>
        <w:spacing w:after="120"/>
        <w:contextualSpacing w:val="0"/>
        <w:rPr>
          <w:rFonts w:ascii="Arial" w:hAnsi="Arial" w:cs="Arial"/>
          <w:sz w:val="22"/>
          <w:szCs w:val="22"/>
        </w:rPr>
      </w:pPr>
      <w:r>
        <w:rPr>
          <w:rFonts w:ascii="Arial" w:hAnsi="Arial" w:cs="Arial"/>
          <w:sz w:val="22"/>
          <w:szCs w:val="22"/>
        </w:rPr>
        <w:t xml:space="preserve">Engagement with members of Moreland’s </w:t>
      </w:r>
      <w:r w:rsidRPr="004A221A">
        <w:rPr>
          <w:rFonts w:ascii="Arial" w:hAnsi="Arial" w:cs="Arial"/>
          <w:sz w:val="22"/>
          <w:szCs w:val="22"/>
        </w:rPr>
        <w:t>Advisory Committees.</w:t>
      </w:r>
    </w:p>
    <w:p w14:paraId="330DD875" w14:textId="77777777" w:rsidR="0090591E" w:rsidRDefault="0090591E" w:rsidP="0090591E">
      <w:pPr>
        <w:pStyle w:val="ListParagraph"/>
        <w:numPr>
          <w:ilvl w:val="0"/>
          <w:numId w:val="4"/>
        </w:numPr>
        <w:spacing w:after="120"/>
        <w:contextualSpacing w:val="0"/>
        <w:rPr>
          <w:rFonts w:ascii="Arial" w:hAnsi="Arial" w:cs="Arial"/>
          <w:sz w:val="22"/>
          <w:szCs w:val="22"/>
        </w:rPr>
      </w:pPr>
      <w:r w:rsidRPr="00BD37C7">
        <w:rPr>
          <w:rFonts w:ascii="Arial" w:hAnsi="Arial" w:cs="Arial"/>
          <w:sz w:val="22"/>
          <w:szCs w:val="22"/>
        </w:rPr>
        <w:t xml:space="preserve">Targeted conversations </w:t>
      </w:r>
      <w:r>
        <w:rPr>
          <w:rFonts w:ascii="Arial" w:hAnsi="Arial" w:cs="Arial"/>
          <w:sz w:val="22"/>
          <w:szCs w:val="22"/>
        </w:rPr>
        <w:t xml:space="preserve">over the telephone and/or online with Aboriginal Elders, and representatives from the following groups in Moreland: </w:t>
      </w:r>
      <w:r w:rsidRPr="00BD37C7">
        <w:rPr>
          <w:rFonts w:ascii="Arial" w:hAnsi="Arial" w:cs="Arial"/>
          <w:sz w:val="22"/>
          <w:szCs w:val="22"/>
        </w:rPr>
        <w:t xml:space="preserve">CALD communities, older adults, young people, children, </w:t>
      </w:r>
      <w:r>
        <w:rPr>
          <w:rFonts w:ascii="Arial" w:hAnsi="Arial" w:cs="Arial"/>
          <w:sz w:val="22"/>
          <w:szCs w:val="22"/>
        </w:rPr>
        <w:t>people with disability</w:t>
      </w:r>
      <w:r w:rsidRPr="00BD37C7">
        <w:rPr>
          <w:rFonts w:ascii="Arial" w:hAnsi="Arial" w:cs="Arial"/>
          <w:sz w:val="22"/>
          <w:szCs w:val="22"/>
        </w:rPr>
        <w:t>,</w:t>
      </w:r>
      <w:r>
        <w:rPr>
          <w:rFonts w:ascii="Arial" w:hAnsi="Arial" w:cs="Arial"/>
          <w:sz w:val="22"/>
          <w:szCs w:val="22"/>
        </w:rPr>
        <w:t xml:space="preserve"> the LGBTIQ+ community</w:t>
      </w:r>
      <w:r w:rsidRPr="00BD37C7">
        <w:rPr>
          <w:rFonts w:ascii="Arial" w:hAnsi="Arial" w:cs="Arial"/>
          <w:sz w:val="22"/>
          <w:szCs w:val="22"/>
        </w:rPr>
        <w:t>, affordable housing groups</w:t>
      </w:r>
      <w:r>
        <w:rPr>
          <w:rFonts w:ascii="Arial" w:hAnsi="Arial" w:cs="Arial"/>
          <w:sz w:val="22"/>
          <w:szCs w:val="22"/>
        </w:rPr>
        <w:t>, environmental sustainability groups, students,</w:t>
      </w:r>
      <w:r w:rsidRPr="00BD37C7">
        <w:rPr>
          <w:rFonts w:ascii="Arial" w:hAnsi="Arial" w:cs="Arial"/>
          <w:sz w:val="22"/>
          <w:szCs w:val="22"/>
        </w:rPr>
        <w:t xml:space="preserve"> and local businesses.</w:t>
      </w:r>
    </w:p>
    <w:p w14:paraId="3535D6BF" w14:textId="77777777" w:rsidR="0090591E" w:rsidRPr="00BD37C7" w:rsidRDefault="0090591E" w:rsidP="0090591E">
      <w:pPr>
        <w:pStyle w:val="ListParagraph"/>
        <w:numPr>
          <w:ilvl w:val="0"/>
          <w:numId w:val="4"/>
        </w:numPr>
        <w:spacing w:after="120"/>
        <w:contextualSpacing w:val="0"/>
        <w:rPr>
          <w:rFonts w:ascii="Arial" w:hAnsi="Arial" w:cs="Arial"/>
          <w:sz w:val="22"/>
          <w:szCs w:val="22"/>
        </w:rPr>
      </w:pPr>
      <w:r>
        <w:rPr>
          <w:rFonts w:ascii="Arial" w:hAnsi="Arial" w:cs="Arial"/>
          <w:sz w:val="22"/>
          <w:szCs w:val="22"/>
        </w:rPr>
        <w:t>Digital engagement, including a short community questionnaire and ideas board generating over 150 contributions.</w:t>
      </w:r>
    </w:p>
    <w:p w14:paraId="6D7C39D9" w14:textId="77777777" w:rsidR="0090591E" w:rsidRPr="00D84C93" w:rsidRDefault="0090591E" w:rsidP="0090591E">
      <w:pPr>
        <w:pStyle w:val="ListParagraph"/>
        <w:numPr>
          <w:ilvl w:val="0"/>
          <w:numId w:val="4"/>
        </w:numPr>
        <w:spacing w:after="120"/>
        <w:contextualSpacing w:val="0"/>
        <w:rPr>
          <w:rFonts w:ascii="Arial" w:hAnsi="Arial" w:cs="Arial"/>
          <w:sz w:val="22"/>
          <w:szCs w:val="22"/>
        </w:rPr>
      </w:pPr>
      <w:r w:rsidRPr="00BD37C7">
        <w:rPr>
          <w:rFonts w:ascii="Arial" w:hAnsi="Arial" w:cs="Arial"/>
          <w:sz w:val="22"/>
          <w:szCs w:val="22"/>
        </w:rPr>
        <w:t>Detailed input from Council officers including our internal network of</w:t>
      </w:r>
      <w:r>
        <w:rPr>
          <w:rFonts w:ascii="Arial" w:hAnsi="Arial" w:cs="Arial"/>
          <w:sz w:val="22"/>
          <w:szCs w:val="22"/>
        </w:rPr>
        <w:t xml:space="preserve"> IAP2 trained</w:t>
      </w:r>
      <w:r w:rsidRPr="00BD37C7">
        <w:rPr>
          <w:rFonts w:ascii="Arial" w:hAnsi="Arial" w:cs="Arial"/>
          <w:sz w:val="22"/>
          <w:szCs w:val="22"/>
        </w:rPr>
        <w:t xml:space="preserve"> </w:t>
      </w:r>
      <w:r>
        <w:rPr>
          <w:rFonts w:ascii="Arial" w:hAnsi="Arial" w:cs="Arial"/>
          <w:sz w:val="22"/>
          <w:szCs w:val="22"/>
        </w:rPr>
        <w:t>community engagement champions</w:t>
      </w:r>
      <w:r w:rsidRPr="00BD37C7">
        <w:rPr>
          <w:rFonts w:ascii="Arial" w:hAnsi="Arial" w:cs="Arial"/>
          <w:sz w:val="22"/>
          <w:szCs w:val="22"/>
        </w:rPr>
        <w:t>.</w:t>
      </w:r>
    </w:p>
    <w:p w14:paraId="51C41937" w14:textId="77777777" w:rsidR="0090591E" w:rsidRDefault="0090591E" w:rsidP="0090591E">
      <w:pPr>
        <w:spacing w:after="120"/>
        <w:rPr>
          <w:rFonts w:ascii="Arial" w:hAnsi="Arial" w:cs="Arial"/>
          <w:sz w:val="22"/>
          <w:szCs w:val="22"/>
        </w:rPr>
      </w:pPr>
      <w:r>
        <w:rPr>
          <w:rFonts w:ascii="Arial" w:hAnsi="Arial" w:cs="Arial"/>
          <w:sz w:val="22"/>
          <w:szCs w:val="22"/>
        </w:rPr>
        <w:t>This policy has also been informed by studies of Moreland’s community profile, community attitudes, and levels of customer satisfaction, as well as strategic research into best practice approaches to community engagement in local government. Key documents influencing this policy include:</w:t>
      </w:r>
    </w:p>
    <w:p w14:paraId="6B0835A9" w14:textId="77777777" w:rsidR="0090591E" w:rsidRDefault="0090591E" w:rsidP="0090591E">
      <w:pPr>
        <w:pStyle w:val="ListParagraph"/>
        <w:numPr>
          <w:ilvl w:val="0"/>
          <w:numId w:val="14"/>
        </w:numPr>
        <w:spacing w:after="120"/>
        <w:rPr>
          <w:rFonts w:ascii="Arial" w:hAnsi="Arial" w:cs="Arial"/>
          <w:sz w:val="22"/>
          <w:szCs w:val="22"/>
        </w:rPr>
      </w:pPr>
      <w:r w:rsidRPr="009C7E14">
        <w:rPr>
          <w:rFonts w:ascii="Arial" w:hAnsi="Arial" w:cs="Arial"/>
          <w:sz w:val="22"/>
          <w:szCs w:val="22"/>
        </w:rPr>
        <w:t xml:space="preserve">Victorian Auditor General’s Office (VAGO) </w:t>
      </w:r>
      <w:r w:rsidRPr="009C7E14">
        <w:rPr>
          <w:rFonts w:ascii="Arial" w:hAnsi="Arial" w:cs="Arial"/>
          <w:i/>
          <w:sz w:val="22"/>
          <w:szCs w:val="22"/>
        </w:rPr>
        <w:t xml:space="preserve">Public Participation in Government Decision-making: Better Practice Guide </w:t>
      </w:r>
      <w:r w:rsidRPr="009C7E14">
        <w:rPr>
          <w:rFonts w:ascii="Arial" w:hAnsi="Arial" w:cs="Arial"/>
          <w:sz w:val="22"/>
          <w:szCs w:val="22"/>
        </w:rPr>
        <w:t>(January 2015)</w:t>
      </w:r>
      <w:r>
        <w:rPr>
          <w:rFonts w:ascii="Arial" w:hAnsi="Arial" w:cs="Arial"/>
          <w:sz w:val="22"/>
          <w:szCs w:val="22"/>
        </w:rPr>
        <w:t>.</w:t>
      </w:r>
    </w:p>
    <w:p w14:paraId="34FF76B4" w14:textId="77777777" w:rsidR="0090591E" w:rsidRPr="008B3C66" w:rsidRDefault="0090591E" w:rsidP="0090591E">
      <w:pPr>
        <w:pStyle w:val="ListParagraph"/>
        <w:spacing w:after="120"/>
        <w:rPr>
          <w:rFonts w:ascii="Arial" w:hAnsi="Arial" w:cs="Arial"/>
          <w:sz w:val="4"/>
          <w:szCs w:val="4"/>
        </w:rPr>
      </w:pPr>
    </w:p>
    <w:p w14:paraId="477996DB" w14:textId="77777777" w:rsidR="0090591E" w:rsidRPr="008B3C66" w:rsidRDefault="0090591E" w:rsidP="0090591E">
      <w:pPr>
        <w:pStyle w:val="ListParagraph"/>
        <w:spacing w:after="120"/>
        <w:rPr>
          <w:rFonts w:ascii="Arial" w:hAnsi="Arial" w:cs="Arial"/>
          <w:sz w:val="4"/>
          <w:szCs w:val="4"/>
        </w:rPr>
      </w:pPr>
    </w:p>
    <w:p w14:paraId="1E9D23A1" w14:textId="77777777" w:rsidR="0090591E" w:rsidRDefault="0090591E" w:rsidP="0090591E">
      <w:pPr>
        <w:pStyle w:val="ListParagraph"/>
        <w:numPr>
          <w:ilvl w:val="0"/>
          <w:numId w:val="14"/>
        </w:numPr>
        <w:spacing w:after="120"/>
        <w:rPr>
          <w:rFonts w:ascii="Arial" w:hAnsi="Arial" w:cs="Arial"/>
          <w:sz w:val="22"/>
          <w:szCs w:val="22"/>
        </w:rPr>
      </w:pPr>
      <w:r w:rsidRPr="009C7E14">
        <w:rPr>
          <w:rFonts w:ascii="Arial" w:hAnsi="Arial" w:cs="Arial"/>
          <w:sz w:val="22"/>
          <w:szCs w:val="22"/>
        </w:rPr>
        <w:t>Victorian Auditor General’s Office (VAGO)</w:t>
      </w:r>
      <w:r>
        <w:rPr>
          <w:rFonts w:ascii="Arial" w:hAnsi="Arial" w:cs="Arial"/>
          <w:sz w:val="22"/>
          <w:szCs w:val="22"/>
        </w:rPr>
        <w:t xml:space="preserve"> </w:t>
      </w:r>
      <w:r w:rsidRPr="009C7E14">
        <w:rPr>
          <w:rFonts w:ascii="Arial" w:hAnsi="Arial" w:cs="Arial"/>
          <w:i/>
          <w:sz w:val="22"/>
          <w:szCs w:val="22"/>
        </w:rPr>
        <w:t>Public Participation and Community Engagement: Local Government Sector</w:t>
      </w:r>
      <w:r>
        <w:rPr>
          <w:rFonts w:ascii="Arial" w:hAnsi="Arial" w:cs="Arial"/>
          <w:sz w:val="22"/>
          <w:szCs w:val="22"/>
        </w:rPr>
        <w:t xml:space="preserve"> (May 2017).</w:t>
      </w:r>
    </w:p>
    <w:p w14:paraId="0D6CA9B0" w14:textId="77777777" w:rsidR="0090591E" w:rsidRPr="008B3C66" w:rsidRDefault="0090591E" w:rsidP="0090591E">
      <w:pPr>
        <w:pStyle w:val="ListParagraph"/>
        <w:spacing w:after="120"/>
        <w:rPr>
          <w:rFonts w:ascii="Arial" w:hAnsi="Arial" w:cs="Arial"/>
          <w:sz w:val="4"/>
          <w:szCs w:val="4"/>
        </w:rPr>
      </w:pPr>
    </w:p>
    <w:p w14:paraId="1CB68262" w14:textId="77777777" w:rsidR="0090591E" w:rsidRPr="008B3C66" w:rsidRDefault="0090591E" w:rsidP="0090591E">
      <w:pPr>
        <w:pStyle w:val="ListParagraph"/>
        <w:numPr>
          <w:ilvl w:val="0"/>
          <w:numId w:val="14"/>
        </w:numPr>
        <w:spacing w:after="120"/>
        <w:rPr>
          <w:rFonts w:ascii="Arial" w:hAnsi="Arial" w:cs="Arial"/>
          <w:sz w:val="22"/>
          <w:szCs w:val="22"/>
        </w:rPr>
      </w:pPr>
      <w:r w:rsidRPr="008B3C66">
        <w:rPr>
          <w:rFonts w:ascii="Arial" w:hAnsi="Arial" w:cs="Arial"/>
          <w:sz w:val="22"/>
          <w:szCs w:val="22"/>
        </w:rPr>
        <w:t xml:space="preserve">Victorian Auditor General’s Office (VAGO) </w:t>
      </w:r>
      <w:r w:rsidRPr="008B3C66">
        <w:rPr>
          <w:rFonts w:ascii="Arial" w:hAnsi="Arial" w:cs="Arial"/>
          <w:i/>
          <w:sz w:val="22"/>
          <w:szCs w:val="22"/>
        </w:rPr>
        <w:t xml:space="preserve">Public Participation in Government Decision-Making </w:t>
      </w:r>
      <w:r w:rsidRPr="008B3C66">
        <w:rPr>
          <w:rFonts w:ascii="Arial" w:hAnsi="Arial" w:cs="Arial"/>
          <w:sz w:val="22"/>
          <w:szCs w:val="22"/>
        </w:rPr>
        <w:t>(May 2017)</w:t>
      </w:r>
    </w:p>
    <w:p w14:paraId="20B49AFB" w14:textId="77777777" w:rsidR="0090591E" w:rsidRDefault="0090591E" w:rsidP="0090591E">
      <w:pPr>
        <w:pStyle w:val="Heading3"/>
      </w:pPr>
      <w:bookmarkStart w:id="45" w:name="_Toc58832015"/>
      <w:r>
        <w:t>What our community said about community engagement in Moreland</w:t>
      </w:r>
      <w:bookmarkEnd w:id="45"/>
    </w:p>
    <w:p w14:paraId="4BAA5D8F" w14:textId="77777777" w:rsidR="0090591E" w:rsidRDefault="0090591E" w:rsidP="0090591E">
      <w:pPr>
        <w:pStyle w:val="BodyText"/>
        <w:rPr>
          <w:rFonts w:ascii="Arial" w:hAnsi="Arial" w:cs="Arial"/>
          <w:color w:val="000000"/>
          <w:sz w:val="22"/>
          <w:szCs w:val="22"/>
          <w:shd w:val="clear" w:color="auto" w:fill="FFFFFF"/>
        </w:rPr>
      </w:pPr>
      <w:r>
        <w:rPr>
          <w:rFonts w:ascii="Arial" w:hAnsi="Arial" w:cs="Arial"/>
          <w:sz w:val="22"/>
          <w:szCs w:val="22"/>
        </w:rPr>
        <w:t>Community engagement sought to understand what local issues are important to our community</w:t>
      </w:r>
      <w:r w:rsidRPr="009C5738">
        <w:rPr>
          <w:rFonts w:ascii="Arial" w:hAnsi="Arial" w:cs="Arial"/>
          <w:sz w:val="22"/>
          <w:szCs w:val="22"/>
        </w:rPr>
        <w:t xml:space="preserve">; </w:t>
      </w:r>
      <w:r w:rsidRPr="009C5738">
        <w:rPr>
          <w:rFonts w:ascii="Arial" w:hAnsi="Arial" w:cs="Arial"/>
          <w:color w:val="000000"/>
          <w:sz w:val="22"/>
          <w:szCs w:val="22"/>
          <w:shd w:val="clear" w:color="auto" w:fill="FFFFFF"/>
        </w:rPr>
        <w:t>h</w:t>
      </w:r>
      <w:r>
        <w:rPr>
          <w:rFonts w:ascii="Arial" w:hAnsi="Arial" w:cs="Arial"/>
          <w:color w:val="000000"/>
          <w:sz w:val="22"/>
          <w:szCs w:val="22"/>
          <w:shd w:val="clear" w:color="auto" w:fill="FFFFFF"/>
        </w:rPr>
        <w:t xml:space="preserve">ow people </w:t>
      </w:r>
      <w:r w:rsidRPr="009C5738">
        <w:rPr>
          <w:rFonts w:ascii="Arial" w:hAnsi="Arial" w:cs="Arial"/>
          <w:color w:val="000000"/>
          <w:sz w:val="22"/>
          <w:szCs w:val="22"/>
          <w:shd w:val="clear" w:color="auto" w:fill="FFFFFF"/>
        </w:rPr>
        <w:t>want to be involved in decision making, and wha</w:t>
      </w:r>
      <w:r>
        <w:rPr>
          <w:rFonts w:ascii="Arial" w:hAnsi="Arial" w:cs="Arial"/>
          <w:color w:val="000000"/>
          <w:sz w:val="22"/>
          <w:szCs w:val="22"/>
          <w:shd w:val="clear" w:color="auto" w:fill="FFFFFF"/>
        </w:rPr>
        <w:t>t might encourage or prevent them</w:t>
      </w:r>
      <w:r w:rsidRPr="009C5738">
        <w:rPr>
          <w:rFonts w:ascii="Arial" w:hAnsi="Arial" w:cs="Arial"/>
          <w:color w:val="000000"/>
          <w:sz w:val="22"/>
          <w:szCs w:val="22"/>
          <w:shd w:val="clear" w:color="auto" w:fill="FFFFFF"/>
        </w:rPr>
        <w:t xml:space="preserve"> from having a say</w:t>
      </w:r>
      <w:r>
        <w:rPr>
          <w:rFonts w:ascii="Arial" w:hAnsi="Arial" w:cs="Arial"/>
          <w:color w:val="000000"/>
          <w:sz w:val="22"/>
          <w:szCs w:val="22"/>
          <w:shd w:val="clear" w:color="auto" w:fill="FFFFFF"/>
        </w:rPr>
        <w:t xml:space="preserve">. </w:t>
      </w:r>
      <w:r w:rsidRPr="009C5738">
        <w:rPr>
          <w:rFonts w:ascii="Arial" w:hAnsi="Arial" w:cs="Arial"/>
          <w:color w:val="000000"/>
          <w:sz w:val="22"/>
          <w:szCs w:val="22"/>
          <w:shd w:val="clear" w:color="auto" w:fill="FFFFFF"/>
        </w:rPr>
        <w:t xml:space="preserve">We also </w:t>
      </w:r>
      <w:r>
        <w:rPr>
          <w:rFonts w:ascii="Arial" w:hAnsi="Arial" w:cs="Arial"/>
          <w:color w:val="000000"/>
          <w:sz w:val="22"/>
          <w:szCs w:val="22"/>
          <w:shd w:val="clear" w:color="auto" w:fill="FFFFFF"/>
        </w:rPr>
        <w:t>asked our community to provide advice about the guiding principles that should underpin this policy, and how, in general terms, Council should improve h</w:t>
      </w:r>
      <w:r w:rsidRPr="009C5738">
        <w:rPr>
          <w:rFonts w:ascii="Arial" w:hAnsi="Arial" w:cs="Arial"/>
          <w:color w:val="000000"/>
          <w:sz w:val="22"/>
          <w:szCs w:val="22"/>
          <w:shd w:val="clear" w:color="auto" w:fill="FFFFFF"/>
        </w:rPr>
        <w:t>ow</w:t>
      </w:r>
      <w:r>
        <w:rPr>
          <w:rFonts w:ascii="Arial" w:hAnsi="Arial" w:cs="Arial"/>
          <w:color w:val="000000"/>
          <w:sz w:val="22"/>
          <w:szCs w:val="22"/>
          <w:shd w:val="clear" w:color="auto" w:fill="FFFFFF"/>
        </w:rPr>
        <w:t xml:space="preserve"> it</w:t>
      </w:r>
      <w:r w:rsidRPr="009C5738">
        <w:rPr>
          <w:rFonts w:ascii="Arial" w:hAnsi="Arial" w:cs="Arial"/>
          <w:color w:val="000000"/>
          <w:sz w:val="22"/>
          <w:szCs w:val="22"/>
          <w:shd w:val="clear" w:color="auto" w:fill="FFFFFF"/>
        </w:rPr>
        <w:t xml:space="preserve"> involve</w:t>
      </w:r>
      <w:r>
        <w:rPr>
          <w:rFonts w:ascii="Arial" w:hAnsi="Arial" w:cs="Arial"/>
          <w:color w:val="000000"/>
          <w:sz w:val="22"/>
          <w:szCs w:val="22"/>
          <w:shd w:val="clear" w:color="auto" w:fill="FFFFFF"/>
        </w:rPr>
        <w:t xml:space="preserve">s </w:t>
      </w:r>
      <w:r w:rsidRPr="009C5738">
        <w:rPr>
          <w:rFonts w:ascii="Arial" w:hAnsi="Arial" w:cs="Arial"/>
          <w:color w:val="000000"/>
          <w:sz w:val="22"/>
          <w:szCs w:val="22"/>
          <w:shd w:val="clear" w:color="auto" w:fill="FFFFFF"/>
        </w:rPr>
        <w:t>the</w:t>
      </w:r>
      <w:r>
        <w:rPr>
          <w:rFonts w:ascii="Arial" w:hAnsi="Arial" w:cs="Arial"/>
          <w:color w:val="000000"/>
          <w:sz w:val="22"/>
          <w:szCs w:val="22"/>
          <w:shd w:val="clear" w:color="auto" w:fill="FFFFFF"/>
        </w:rPr>
        <w:t xml:space="preserve"> community in its </w:t>
      </w:r>
      <w:r w:rsidRPr="009C5738">
        <w:rPr>
          <w:rFonts w:ascii="Arial" w:hAnsi="Arial" w:cs="Arial"/>
          <w:color w:val="000000"/>
          <w:sz w:val="22"/>
          <w:szCs w:val="22"/>
          <w:shd w:val="clear" w:color="auto" w:fill="FFFFFF"/>
        </w:rPr>
        <w:t>decisions.</w:t>
      </w:r>
    </w:p>
    <w:p w14:paraId="61D410A3" w14:textId="77777777" w:rsidR="0090591E" w:rsidRDefault="0090591E" w:rsidP="0090591E">
      <w:pPr>
        <w:pStyle w:val="BodyText"/>
        <w:rPr>
          <w:rFonts w:ascii="Arial" w:hAnsi="Arial" w:cs="Arial"/>
          <w:i/>
          <w:color w:val="000000"/>
          <w:sz w:val="22"/>
          <w:szCs w:val="22"/>
          <w:shd w:val="clear" w:color="auto" w:fill="FFFFFF"/>
        </w:rPr>
      </w:pPr>
      <w:r>
        <w:rPr>
          <w:rFonts w:ascii="Arial" w:hAnsi="Arial" w:cs="Arial"/>
          <w:color w:val="000000"/>
          <w:sz w:val="22"/>
          <w:szCs w:val="22"/>
          <w:shd w:val="clear" w:color="auto" w:fill="FFFFFF"/>
        </w:rPr>
        <w:t xml:space="preserve">An in-depth explanation about our community engagement process and feedback received is provided in the </w:t>
      </w:r>
      <w:r w:rsidRPr="00007ABF">
        <w:rPr>
          <w:rFonts w:ascii="Arial" w:hAnsi="Arial" w:cs="Arial"/>
          <w:i/>
          <w:color w:val="000000"/>
          <w:sz w:val="22"/>
          <w:szCs w:val="22"/>
          <w:shd w:val="clear" w:color="auto" w:fill="FFFFFF"/>
        </w:rPr>
        <w:t>Community Engagement Poli</w:t>
      </w:r>
      <w:r>
        <w:rPr>
          <w:rFonts w:ascii="Arial" w:hAnsi="Arial" w:cs="Arial"/>
          <w:i/>
          <w:color w:val="000000"/>
          <w:sz w:val="22"/>
          <w:szCs w:val="22"/>
          <w:shd w:val="clear" w:color="auto" w:fill="FFFFFF"/>
        </w:rPr>
        <w:t>cy 2020 Outcomes of Community Engagement</w:t>
      </w:r>
      <w:r w:rsidRPr="00007ABF">
        <w:rPr>
          <w:rFonts w:ascii="Arial" w:hAnsi="Arial" w:cs="Arial"/>
          <w:i/>
          <w:color w:val="000000"/>
          <w:sz w:val="22"/>
          <w:szCs w:val="22"/>
          <w:shd w:val="clear" w:color="auto" w:fill="FFFFFF"/>
        </w:rPr>
        <w:t xml:space="preserve"> Report.</w:t>
      </w:r>
    </w:p>
    <w:p w14:paraId="1F8F2751" w14:textId="77777777" w:rsidR="0090591E" w:rsidRPr="00D00BB6" w:rsidRDefault="0090591E" w:rsidP="0090591E">
      <w:pPr>
        <w:pStyle w:val="BodyText"/>
        <w:rPr>
          <w:rFonts w:ascii="Arial" w:hAnsi="Arial" w:cs="Arial"/>
          <w:i/>
          <w:color w:val="000000"/>
          <w:sz w:val="22"/>
          <w:szCs w:val="22"/>
          <w:shd w:val="clear" w:color="auto" w:fill="FFFFFF"/>
        </w:rPr>
      </w:pPr>
      <w:r>
        <w:rPr>
          <w:rFonts w:ascii="Arial" w:hAnsi="Arial" w:cs="Arial"/>
          <w:color w:val="000000"/>
          <w:sz w:val="22"/>
          <w:szCs w:val="22"/>
          <w:shd w:val="clear" w:color="auto" w:fill="FFFFFF"/>
        </w:rPr>
        <w:t>A summary of community feedback received in the development of this policy is provided below.</w:t>
      </w:r>
    </w:p>
    <w:p w14:paraId="51E409B1" w14:textId="1AD5B402" w:rsidR="0090591E" w:rsidRDefault="0090591E" w:rsidP="0090591E">
      <w:pPr>
        <w:pStyle w:val="BodyText"/>
        <w:rPr>
          <w:rFonts w:ascii="Arial" w:hAnsi="Arial" w:cs="Arial"/>
          <w:color w:val="000000"/>
          <w:sz w:val="22"/>
          <w:szCs w:val="22"/>
          <w:shd w:val="clear" w:color="auto" w:fill="FFFFFF"/>
        </w:rPr>
      </w:pPr>
      <w:r>
        <w:rPr>
          <w:rFonts w:ascii="Arial" w:hAnsi="Arial" w:cs="Arial"/>
          <w:color w:val="000000"/>
          <w:sz w:val="22"/>
          <w:szCs w:val="22"/>
          <w:shd w:val="clear" w:color="auto" w:fill="FFFFFF"/>
        </w:rPr>
        <w:t>The following were identified as hot topics by the community, and areas where Council should provide a higher standard of community engagement</w:t>
      </w:r>
      <w:r w:rsidR="00034B18">
        <w:rPr>
          <w:rFonts w:ascii="Arial" w:hAnsi="Arial" w:cs="Arial"/>
          <w:color w:val="000000"/>
          <w:sz w:val="22"/>
          <w:szCs w:val="22"/>
          <w:shd w:val="clear" w:color="auto" w:fill="FFFFFF"/>
        </w:rPr>
        <w:t xml:space="preserve"> practice</w:t>
      </w:r>
      <w:r>
        <w:rPr>
          <w:rFonts w:ascii="Arial" w:hAnsi="Arial" w:cs="Arial"/>
          <w:color w:val="000000"/>
          <w:sz w:val="22"/>
          <w:szCs w:val="22"/>
          <w:shd w:val="clear" w:color="auto" w:fill="FFFFFF"/>
        </w:rPr>
        <w:t>:</w:t>
      </w:r>
    </w:p>
    <w:p w14:paraId="3454BF24" w14:textId="77777777" w:rsidR="0090591E" w:rsidRDefault="0090591E" w:rsidP="0090591E">
      <w:pPr>
        <w:pStyle w:val="BodyText"/>
        <w:numPr>
          <w:ilvl w:val="0"/>
          <w:numId w:val="7"/>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Urban planning and development.</w:t>
      </w:r>
    </w:p>
    <w:p w14:paraId="32359AE0" w14:textId="77777777" w:rsidR="0090591E" w:rsidRDefault="0090591E" w:rsidP="0090591E">
      <w:pPr>
        <w:pStyle w:val="BodyText"/>
        <w:numPr>
          <w:ilvl w:val="0"/>
          <w:numId w:val="7"/>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Transport and car parking projects.</w:t>
      </w:r>
    </w:p>
    <w:p w14:paraId="4D835233" w14:textId="77777777" w:rsidR="0090591E" w:rsidRPr="004F5A59" w:rsidRDefault="0090591E" w:rsidP="0090591E">
      <w:pPr>
        <w:pStyle w:val="BodyText"/>
        <w:numPr>
          <w:ilvl w:val="0"/>
          <w:numId w:val="7"/>
        </w:numPr>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City infrastructure capital projects.</w:t>
      </w:r>
    </w:p>
    <w:p w14:paraId="7A648A20" w14:textId="28341CE0" w:rsidR="0090591E" w:rsidRDefault="0090591E" w:rsidP="0090591E">
      <w:pPr>
        <w:pStyle w:val="BodyText"/>
        <w:numPr>
          <w:ilvl w:val="0"/>
          <w:numId w:val="7"/>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Racism and discrimination.</w:t>
      </w:r>
    </w:p>
    <w:p w14:paraId="72447B6A" w14:textId="140ECB64" w:rsidR="0036006C" w:rsidRPr="0036006C" w:rsidRDefault="0036006C" w:rsidP="0036006C">
      <w:pPr>
        <w:pStyle w:val="BodyText"/>
        <w:numPr>
          <w:ilvl w:val="0"/>
          <w:numId w:val="7"/>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Open space projects.</w:t>
      </w:r>
    </w:p>
    <w:p w14:paraId="7E13F7DD" w14:textId="77777777" w:rsidR="0090591E" w:rsidRDefault="0090591E" w:rsidP="0090591E">
      <w:pPr>
        <w:pStyle w:val="BodyText"/>
        <w:rPr>
          <w:rFonts w:ascii="Arial" w:hAnsi="Arial" w:cs="Arial"/>
          <w:color w:val="000000"/>
          <w:sz w:val="22"/>
          <w:szCs w:val="22"/>
          <w:shd w:val="clear" w:color="auto" w:fill="FFFFFF"/>
        </w:rPr>
      </w:pPr>
      <w:r>
        <w:rPr>
          <w:rFonts w:ascii="Arial" w:hAnsi="Arial" w:cs="Arial"/>
          <w:color w:val="000000"/>
          <w:sz w:val="22"/>
          <w:szCs w:val="22"/>
          <w:shd w:val="clear" w:color="auto" w:fill="FFFFFF"/>
        </w:rPr>
        <w:t>Community members suggested that Council should use a variety of channels to communicate about community engagement opportunities, including information in plain English and other languages. They identified the following channels as the most effective ways to communicate about upcoming engagement opportunities:</w:t>
      </w:r>
    </w:p>
    <w:p w14:paraId="5F18DE6E" w14:textId="77777777" w:rsidR="0090591E" w:rsidRDefault="0090591E" w:rsidP="0090591E">
      <w:pPr>
        <w:pStyle w:val="BodyText"/>
        <w:numPr>
          <w:ilvl w:val="0"/>
          <w:numId w:val="8"/>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Email.</w:t>
      </w:r>
    </w:p>
    <w:p w14:paraId="581A199F" w14:textId="77777777" w:rsidR="0090591E" w:rsidRDefault="0090591E" w:rsidP="0090591E">
      <w:pPr>
        <w:pStyle w:val="BodyText"/>
        <w:numPr>
          <w:ilvl w:val="0"/>
          <w:numId w:val="8"/>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Social media.</w:t>
      </w:r>
    </w:p>
    <w:p w14:paraId="7C55C5AB" w14:textId="77777777" w:rsidR="0090591E" w:rsidRDefault="0090591E" w:rsidP="0090591E">
      <w:pPr>
        <w:pStyle w:val="BodyText"/>
        <w:numPr>
          <w:ilvl w:val="0"/>
          <w:numId w:val="8"/>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Direct mail.</w:t>
      </w:r>
    </w:p>
    <w:p w14:paraId="018D3A52" w14:textId="77777777" w:rsidR="0090591E" w:rsidRDefault="0090591E" w:rsidP="0090591E">
      <w:pPr>
        <w:pStyle w:val="BodyText"/>
        <w:numPr>
          <w:ilvl w:val="0"/>
          <w:numId w:val="8"/>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Council publications.</w:t>
      </w:r>
    </w:p>
    <w:p w14:paraId="2202FF62" w14:textId="77777777" w:rsidR="0090591E" w:rsidRDefault="0090591E" w:rsidP="0090591E">
      <w:pPr>
        <w:pStyle w:val="BodyText"/>
        <w:numPr>
          <w:ilvl w:val="0"/>
          <w:numId w:val="8"/>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Telephone.</w:t>
      </w:r>
    </w:p>
    <w:p w14:paraId="680C10CB" w14:textId="77777777" w:rsidR="0090591E" w:rsidRDefault="0090591E" w:rsidP="0090591E">
      <w:pPr>
        <w:pStyle w:val="BodyText"/>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Our community also suggested that Council should investigate establishing a local radio stream or newspaper that focusses specifically on local issues and how people can be involved. </w:t>
      </w:r>
    </w:p>
    <w:p w14:paraId="31ED17F2" w14:textId="77777777" w:rsidR="0090591E" w:rsidRDefault="0090591E" w:rsidP="0090591E">
      <w:pPr>
        <w:pStyle w:val="BodyText"/>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Our community said that the Conversations Moreland website and our publication </w:t>
      </w:r>
      <w:r w:rsidRPr="0036006C">
        <w:rPr>
          <w:rFonts w:ascii="Arial" w:hAnsi="Arial" w:cs="Arial"/>
          <w:i/>
          <w:color w:val="000000"/>
          <w:sz w:val="22"/>
          <w:szCs w:val="22"/>
          <w:shd w:val="clear" w:color="auto" w:fill="FFFFFF"/>
        </w:rPr>
        <w:t>Inside Moreland</w:t>
      </w:r>
      <w:r>
        <w:rPr>
          <w:rFonts w:ascii="Arial" w:hAnsi="Arial" w:cs="Arial"/>
          <w:color w:val="000000"/>
          <w:sz w:val="22"/>
          <w:szCs w:val="22"/>
          <w:shd w:val="clear" w:color="auto" w:fill="FFFFFF"/>
        </w:rPr>
        <w:t xml:space="preserve"> are popular forums where they receive information and updates about community engagement.</w:t>
      </w:r>
    </w:p>
    <w:p w14:paraId="6FBC7920" w14:textId="77777777" w:rsidR="0090591E" w:rsidRPr="00347F6B" w:rsidRDefault="0090591E" w:rsidP="0090591E">
      <w:pPr>
        <w:pStyle w:val="BodyText"/>
        <w:rPr>
          <w:rFonts w:ascii="Arial" w:hAnsi="Arial" w:cs="Arial"/>
          <w:b/>
          <w:sz w:val="22"/>
          <w:szCs w:val="22"/>
          <w:shd w:val="clear" w:color="auto" w:fill="FFFFFF"/>
        </w:rPr>
      </w:pPr>
      <w:r w:rsidRPr="00347F6B">
        <w:rPr>
          <w:rFonts w:ascii="Arial" w:hAnsi="Arial" w:cs="Arial"/>
          <w:b/>
          <w:sz w:val="22"/>
          <w:szCs w:val="22"/>
          <w:shd w:val="clear" w:color="auto" w:fill="FFFFFF"/>
        </w:rPr>
        <w:t>Summary of what our com</w:t>
      </w:r>
      <w:r w:rsidRPr="0036006C">
        <w:rPr>
          <w:rFonts w:ascii="Arial" w:hAnsi="Arial" w:cs="Arial"/>
          <w:b/>
          <w:sz w:val="22"/>
          <w:szCs w:val="22"/>
          <w:shd w:val="clear" w:color="auto" w:fill="FFFFFF"/>
        </w:rPr>
        <w:t>munit</w:t>
      </w:r>
      <w:r w:rsidRPr="00347F6B">
        <w:rPr>
          <w:rFonts w:ascii="Arial" w:hAnsi="Arial" w:cs="Arial"/>
          <w:b/>
          <w:sz w:val="22"/>
          <w:szCs w:val="22"/>
          <w:shd w:val="clear" w:color="auto" w:fill="FFFFFF"/>
        </w:rPr>
        <w:t>y said about community engagement in Moreland:</w:t>
      </w:r>
    </w:p>
    <w:p w14:paraId="2C7FB524"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The Covid-19 pandemic has made us want to get active in reshaping our community. We want to work with Council to help Moreland rebuild and recover.</w:t>
      </w:r>
    </w:p>
    <w:p w14:paraId="3A54EAF0" w14:textId="77777777" w:rsidR="0090591E" w:rsidRPr="004F5A59" w:rsidRDefault="0090591E" w:rsidP="0090591E">
      <w:pPr>
        <w:pStyle w:val="BodyText"/>
        <w:numPr>
          <w:ilvl w:val="0"/>
          <w:numId w:val="6"/>
        </w:numPr>
        <w:rPr>
          <w:rFonts w:ascii="Arial" w:hAnsi="Arial" w:cs="Arial"/>
          <w:sz w:val="22"/>
          <w:szCs w:val="22"/>
        </w:rPr>
      </w:pPr>
      <w:r>
        <w:rPr>
          <w:rFonts w:ascii="Arial" w:hAnsi="Arial" w:cs="Arial"/>
          <w:sz w:val="22"/>
          <w:szCs w:val="22"/>
        </w:rPr>
        <w:t>Where engagement is to be undertaken, Council should use the IAP2 Spectrum of Engagement to make clear to the community what level of engagement is being pursued. Ideally, Council should establish systems of engagement that involve talking with a representative sample of the community.</w:t>
      </w:r>
    </w:p>
    <w:p w14:paraId="66C5D041" w14:textId="7A46A758" w:rsidR="0090591E" w:rsidRDefault="0090591E" w:rsidP="0090591E">
      <w:pPr>
        <w:pStyle w:val="BodyText"/>
        <w:numPr>
          <w:ilvl w:val="0"/>
          <w:numId w:val="6"/>
        </w:numPr>
        <w:rPr>
          <w:rFonts w:ascii="Arial" w:hAnsi="Arial" w:cs="Arial"/>
          <w:sz w:val="22"/>
          <w:szCs w:val="22"/>
        </w:rPr>
      </w:pPr>
      <w:r>
        <w:rPr>
          <w:rFonts w:ascii="Arial" w:hAnsi="Arial" w:cs="Arial"/>
          <w:sz w:val="22"/>
          <w:szCs w:val="22"/>
        </w:rPr>
        <w:t>Council should partner with existing community networks and not-for-profit groups to engage Moreland’s diverse community in more sophisticated ways a</w:t>
      </w:r>
      <w:r w:rsidR="00034B18">
        <w:rPr>
          <w:rFonts w:ascii="Arial" w:hAnsi="Arial" w:cs="Arial"/>
          <w:sz w:val="22"/>
          <w:szCs w:val="22"/>
        </w:rPr>
        <w:t>nd to reduce over-consultation</w:t>
      </w:r>
      <w:r>
        <w:rPr>
          <w:rFonts w:ascii="Arial" w:hAnsi="Arial" w:cs="Arial"/>
          <w:sz w:val="22"/>
          <w:szCs w:val="22"/>
        </w:rPr>
        <w:t>.</w:t>
      </w:r>
    </w:p>
    <w:p w14:paraId="4DD32A00"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Community engagement should be resourced. Projects that are higher impact should have greater resources allocated than other projects. It is encouraging to see that Council is investing in improving community engagement.</w:t>
      </w:r>
    </w:p>
    <w:p w14:paraId="38FF1A6B"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Council’s investment into community engagement and establishment of a new Public Participation team is applauded.</w:t>
      </w:r>
    </w:p>
    <w:p w14:paraId="2DA53B3C"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Pilot participatory budgeting on Council’s budget. Other Councils have done this.</w:t>
      </w:r>
    </w:p>
    <w:p w14:paraId="36DE47C3"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Maximise the use of Virtual Reality, Augmented Reality Technology, other innovative technologies and applications like Facebook and Tic Toc to make community engagement more interactive and fun, and to engage a wide community audience.</w:t>
      </w:r>
    </w:p>
    <w:p w14:paraId="0873CAF3" w14:textId="77777777" w:rsidR="0090591E" w:rsidRPr="00A47195" w:rsidRDefault="0090591E" w:rsidP="0090591E">
      <w:pPr>
        <w:pStyle w:val="BodyText"/>
        <w:numPr>
          <w:ilvl w:val="0"/>
          <w:numId w:val="6"/>
        </w:numPr>
        <w:rPr>
          <w:rFonts w:ascii="Arial" w:hAnsi="Arial" w:cs="Arial"/>
          <w:sz w:val="22"/>
          <w:szCs w:val="22"/>
        </w:rPr>
      </w:pPr>
      <w:r w:rsidRPr="00A47195">
        <w:rPr>
          <w:rFonts w:ascii="Arial" w:hAnsi="Arial" w:cs="Arial"/>
          <w:sz w:val="22"/>
          <w:szCs w:val="22"/>
        </w:rPr>
        <w:t>Rather than overburdening the same members of the communit</w:t>
      </w:r>
      <w:r>
        <w:rPr>
          <w:rFonts w:ascii="Arial" w:hAnsi="Arial" w:cs="Arial"/>
          <w:sz w:val="22"/>
          <w:szCs w:val="22"/>
        </w:rPr>
        <w:t>y with requests for engagement</w:t>
      </w:r>
      <w:r w:rsidRPr="00A47195">
        <w:rPr>
          <w:rFonts w:ascii="Arial" w:hAnsi="Arial" w:cs="Arial"/>
          <w:sz w:val="22"/>
          <w:szCs w:val="22"/>
        </w:rPr>
        <w:t xml:space="preserve">, Council should find more structured, coordinated ways to engage a more diverse range of people. </w:t>
      </w:r>
      <w:r>
        <w:rPr>
          <w:rFonts w:ascii="Arial" w:hAnsi="Arial" w:cs="Arial"/>
          <w:sz w:val="22"/>
          <w:szCs w:val="22"/>
        </w:rPr>
        <w:t>For municipal wide projects with low to moderate levels of community impact, Council could apply market research approaches to engagement. Establish a</w:t>
      </w:r>
      <w:r w:rsidRPr="00A47195">
        <w:rPr>
          <w:rFonts w:ascii="Arial" w:hAnsi="Arial" w:cs="Arial"/>
          <w:sz w:val="22"/>
          <w:szCs w:val="22"/>
        </w:rPr>
        <w:t xml:space="preserve"> pool</w:t>
      </w:r>
      <w:r>
        <w:rPr>
          <w:rFonts w:ascii="Arial" w:hAnsi="Arial" w:cs="Arial"/>
          <w:sz w:val="22"/>
          <w:szCs w:val="22"/>
        </w:rPr>
        <w:t xml:space="preserve"> of community members</w:t>
      </w:r>
      <w:r w:rsidRPr="00A47195">
        <w:rPr>
          <w:rFonts w:ascii="Arial" w:hAnsi="Arial" w:cs="Arial"/>
          <w:sz w:val="22"/>
          <w:szCs w:val="22"/>
        </w:rPr>
        <w:t xml:space="preserve"> where you can draw samples of random participants</w:t>
      </w:r>
      <w:r>
        <w:rPr>
          <w:rFonts w:ascii="Arial" w:hAnsi="Arial" w:cs="Arial"/>
          <w:sz w:val="22"/>
          <w:szCs w:val="22"/>
        </w:rPr>
        <w:t xml:space="preserve"> to be involved in community engagement and</w:t>
      </w:r>
      <w:r w:rsidRPr="00A47195">
        <w:rPr>
          <w:rFonts w:ascii="Arial" w:hAnsi="Arial" w:cs="Arial"/>
          <w:sz w:val="22"/>
          <w:szCs w:val="22"/>
        </w:rPr>
        <w:t xml:space="preserve"> pay </w:t>
      </w:r>
      <w:r>
        <w:rPr>
          <w:rFonts w:ascii="Arial" w:hAnsi="Arial" w:cs="Arial"/>
          <w:sz w:val="22"/>
          <w:szCs w:val="22"/>
        </w:rPr>
        <w:t>people for their contribution.</w:t>
      </w:r>
    </w:p>
    <w:p w14:paraId="5D3D8E36"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Council should focus on improving its engagement practice for matters of key interest to the Moreland community including car parking, city infrastructure and urban planning projects.</w:t>
      </w:r>
    </w:p>
    <w:p w14:paraId="1D85A7D4" w14:textId="2A44BE4D" w:rsidR="0090591E" w:rsidRDefault="0090591E" w:rsidP="0090591E">
      <w:pPr>
        <w:pStyle w:val="BodyText"/>
        <w:numPr>
          <w:ilvl w:val="0"/>
          <w:numId w:val="6"/>
        </w:numPr>
        <w:rPr>
          <w:rFonts w:ascii="Arial" w:hAnsi="Arial" w:cs="Arial"/>
          <w:sz w:val="22"/>
          <w:szCs w:val="22"/>
        </w:rPr>
      </w:pPr>
      <w:r>
        <w:rPr>
          <w:rFonts w:ascii="Arial" w:hAnsi="Arial" w:cs="Arial"/>
          <w:sz w:val="22"/>
          <w:szCs w:val="22"/>
        </w:rPr>
        <w:t>Engage the community earlier and allow more time for community engagement. Planning for community engagement should happen 5-6 weeks in advance, and the comm</w:t>
      </w:r>
      <w:r w:rsidR="00B621E3">
        <w:rPr>
          <w:rFonts w:ascii="Arial" w:hAnsi="Arial" w:cs="Arial"/>
          <w:sz w:val="22"/>
          <w:szCs w:val="22"/>
        </w:rPr>
        <w:t>unity should have a minimum of 4</w:t>
      </w:r>
      <w:r>
        <w:rPr>
          <w:rFonts w:ascii="Arial" w:hAnsi="Arial" w:cs="Arial"/>
          <w:sz w:val="22"/>
          <w:szCs w:val="22"/>
        </w:rPr>
        <w:t xml:space="preserve"> weeks of notice to participate.</w:t>
      </w:r>
    </w:p>
    <w:p w14:paraId="2B842D4F"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lastRenderedPageBreak/>
        <w:t>All Council Advisory Committees should include representation from Moreland’s diverse community; and membership needs to be regularly refreshed so that new community members have an opportunity to contribute.</w:t>
      </w:r>
    </w:p>
    <w:p w14:paraId="08CAF982" w14:textId="24494B22" w:rsidR="0090591E" w:rsidRDefault="0090591E" w:rsidP="0090591E">
      <w:pPr>
        <w:pStyle w:val="BodyText"/>
        <w:numPr>
          <w:ilvl w:val="0"/>
          <w:numId w:val="6"/>
        </w:numPr>
        <w:rPr>
          <w:rFonts w:ascii="Arial" w:hAnsi="Arial" w:cs="Arial"/>
          <w:sz w:val="22"/>
          <w:szCs w:val="22"/>
        </w:rPr>
      </w:pPr>
      <w:r>
        <w:rPr>
          <w:rFonts w:ascii="Arial" w:hAnsi="Arial" w:cs="Arial"/>
          <w:sz w:val="22"/>
          <w:szCs w:val="22"/>
        </w:rPr>
        <w:t>Make greater use of</w:t>
      </w:r>
      <w:r w:rsidR="00034B18">
        <w:rPr>
          <w:rFonts w:ascii="Arial" w:hAnsi="Arial" w:cs="Arial"/>
          <w:sz w:val="22"/>
          <w:szCs w:val="22"/>
        </w:rPr>
        <w:t xml:space="preserve"> Advisory Committees. Members of</w:t>
      </w:r>
      <w:r>
        <w:rPr>
          <w:rFonts w:ascii="Arial" w:hAnsi="Arial" w:cs="Arial"/>
          <w:sz w:val="22"/>
          <w:szCs w:val="22"/>
        </w:rPr>
        <w:t xml:space="preserve"> these groups should play a role in evaluating Council’s community engagement practices.</w:t>
      </w:r>
    </w:p>
    <w:p w14:paraId="6DD2A07A" w14:textId="0961CEBC" w:rsidR="0090591E" w:rsidRDefault="0090591E" w:rsidP="0090591E">
      <w:pPr>
        <w:pStyle w:val="BodyText"/>
        <w:numPr>
          <w:ilvl w:val="0"/>
          <w:numId w:val="6"/>
        </w:numPr>
        <w:rPr>
          <w:rFonts w:ascii="Arial" w:hAnsi="Arial" w:cs="Arial"/>
          <w:sz w:val="22"/>
          <w:szCs w:val="22"/>
        </w:rPr>
      </w:pPr>
      <w:r>
        <w:rPr>
          <w:rFonts w:ascii="Arial" w:hAnsi="Arial" w:cs="Arial"/>
          <w:sz w:val="22"/>
          <w:szCs w:val="22"/>
        </w:rPr>
        <w:t>Amplify the voices of children and young people in public participation.</w:t>
      </w:r>
      <w:r w:rsidR="00034B18">
        <w:rPr>
          <w:rFonts w:ascii="Arial" w:hAnsi="Arial" w:cs="Arial"/>
          <w:sz w:val="22"/>
          <w:szCs w:val="22"/>
        </w:rPr>
        <w:t xml:space="preserve"> Do more work</w:t>
      </w:r>
      <w:r>
        <w:rPr>
          <w:rFonts w:ascii="Arial" w:hAnsi="Arial" w:cs="Arial"/>
          <w:sz w:val="22"/>
          <w:szCs w:val="22"/>
        </w:rPr>
        <w:t xml:space="preserve"> with schools to engage young people in democracy and local decision making.</w:t>
      </w:r>
    </w:p>
    <w:p w14:paraId="446367A0" w14:textId="77777777" w:rsidR="0090591E" w:rsidRPr="00A47195" w:rsidRDefault="0090591E" w:rsidP="0090591E">
      <w:pPr>
        <w:pStyle w:val="BodyText"/>
        <w:numPr>
          <w:ilvl w:val="0"/>
          <w:numId w:val="6"/>
        </w:numPr>
        <w:rPr>
          <w:rFonts w:ascii="Arial" w:hAnsi="Arial" w:cs="Arial"/>
          <w:sz w:val="22"/>
          <w:szCs w:val="22"/>
        </w:rPr>
      </w:pPr>
      <w:r>
        <w:rPr>
          <w:rFonts w:ascii="Arial" w:hAnsi="Arial" w:cs="Arial"/>
          <w:sz w:val="22"/>
          <w:szCs w:val="22"/>
        </w:rPr>
        <w:t>Some residents suggested that Council should establish a youth advisory committee to inform Council decision making, however, young people asked for a more contemporary forum to be established for them to be involved in. Can Council investigate modernising Advisory Committees or making them more flexible to support participation of diverse communities?</w:t>
      </w:r>
    </w:p>
    <w:p w14:paraId="348B2FFB"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Improve how you engage with people who speak languages other than English.</w:t>
      </w:r>
    </w:p>
    <w:p w14:paraId="5ABC7544" w14:textId="11EEC542" w:rsidR="0090591E" w:rsidRDefault="0090591E" w:rsidP="0090591E">
      <w:pPr>
        <w:pStyle w:val="BodyText"/>
        <w:numPr>
          <w:ilvl w:val="0"/>
          <w:numId w:val="6"/>
        </w:numPr>
        <w:rPr>
          <w:rFonts w:ascii="Arial" w:hAnsi="Arial" w:cs="Arial"/>
          <w:sz w:val="22"/>
          <w:szCs w:val="22"/>
        </w:rPr>
      </w:pPr>
      <w:r>
        <w:rPr>
          <w:rFonts w:ascii="Arial" w:hAnsi="Arial" w:cs="Arial"/>
          <w:sz w:val="22"/>
          <w:szCs w:val="22"/>
        </w:rPr>
        <w:t>Council should modernise its approach to community engagement, providing more opportunities for community members to be engaged on issues in different locations around Moreland. Host expo style events where the community can come and see what’s happening and talk with Council officers</w:t>
      </w:r>
      <w:r w:rsidR="00034B18">
        <w:rPr>
          <w:rFonts w:ascii="Arial" w:hAnsi="Arial" w:cs="Arial"/>
          <w:sz w:val="22"/>
          <w:szCs w:val="22"/>
        </w:rPr>
        <w:t xml:space="preserve"> and Councillors</w:t>
      </w:r>
      <w:r>
        <w:rPr>
          <w:rFonts w:ascii="Arial" w:hAnsi="Arial" w:cs="Arial"/>
          <w:sz w:val="22"/>
          <w:szCs w:val="22"/>
        </w:rPr>
        <w:t xml:space="preserve">. </w:t>
      </w:r>
    </w:p>
    <w:p w14:paraId="0AEB9DAE"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Don’t just go to the community with ideas, go to the community and ask them for their ideas. Or provide avenues for the community to submit suggestions and new initiatives. More community-led community engagement is needed.</w:t>
      </w:r>
    </w:p>
    <w:p w14:paraId="0C0CC5E0"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Improve engagement with older people and LGBTIQ+ communities.</w:t>
      </w:r>
    </w:p>
    <w:p w14:paraId="610FD58D"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Do more to involve Traditional Owners and Aboriginal and Torres Strait Islander people in community engagement.</w:t>
      </w:r>
    </w:p>
    <w:p w14:paraId="37805E63"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Involve local artists in community engagement processes to do things more creatively.</w:t>
      </w:r>
    </w:p>
    <w:p w14:paraId="52B1BF79"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Apply co-design methods to engage the local community in-depth on different matters that impact them.</w:t>
      </w:r>
    </w:p>
    <w:p w14:paraId="080B780D" w14:textId="77777777" w:rsidR="0090591E" w:rsidRPr="00984D96" w:rsidRDefault="0090591E" w:rsidP="0090591E">
      <w:pPr>
        <w:pStyle w:val="BodyText"/>
        <w:numPr>
          <w:ilvl w:val="0"/>
          <w:numId w:val="6"/>
        </w:numPr>
        <w:rPr>
          <w:rFonts w:ascii="Arial" w:hAnsi="Arial" w:cs="Arial"/>
          <w:sz w:val="22"/>
          <w:szCs w:val="22"/>
        </w:rPr>
      </w:pPr>
      <w:r>
        <w:rPr>
          <w:rFonts w:ascii="Arial" w:hAnsi="Arial" w:cs="Arial"/>
          <w:sz w:val="22"/>
          <w:szCs w:val="22"/>
        </w:rPr>
        <w:t>More place-based engagement – make it fun!</w:t>
      </w:r>
    </w:p>
    <w:p w14:paraId="3B093E33" w14:textId="77777777" w:rsidR="0090591E" w:rsidRDefault="0090591E" w:rsidP="0090591E">
      <w:pPr>
        <w:pStyle w:val="BodyText"/>
        <w:numPr>
          <w:ilvl w:val="0"/>
          <w:numId w:val="6"/>
        </w:numPr>
        <w:rPr>
          <w:rFonts w:ascii="Arial" w:hAnsi="Arial" w:cs="Arial"/>
          <w:sz w:val="22"/>
          <w:szCs w:val="22"/>
        </w:rPr>
      </w:pPr>
      <w:r>
        <w:rPr>
          <w:rFonts w:ascii="Arial" w:hAnsi="Arial" w:cs="Arial"/>
          <w:sz w:val="22"/>
          <w:szCs w:val="22"/>
        </w:rPr>
        <w:t>Ensure that projects are implemented based on agreed outcomes and engage with the community during implementation, so they stay connected with changes happening in their area.</w:t>
      </w:r>
    </w:p>
    <w:p w14:paraId="6CA3FC32" w14:textId="77777777" w:rsidR="0090591E" w:rsidRPr="007143B4" w:rsidRDefault="0090591E" w:rsidP="0090591E">
      <w:pPr>
        <w:pStyle w:val="BodyText"/>
      </w:pPr>
      <w:r>
        <w:rPr>
          <w:rFonts w:ascii="Arial" w:hAnsi="Arial" w:cs="Arial"/>
          <w:sz w:val="22"/>
          <w:szCs w:val="22"/>
        </w:rPr>
        <w:t>The findings of community engagement revealed that our community has thoughtful ideas and is willing to cooperate with Council to deliver quality outcomes on matters that impact and interest them. Our community wants us to establish creative, modernised systems of engagement that are time and cost effective and enable us to have in-depth, meaningful conversations with them. In particular they were keen for us to collaborate with key networks to maximise community engagement opportunities, and to improve how we engage with Traditional Owners, Aboriginal and Torres Strait Islander communities, CALD groups, older people, LGBTIQ+ communities, young people and children.</w:t>
      </w:r>
    </w:p>
    <w:p w14:paraId="6A0F09EA" w14:textId="77777777" w:rsidR="0090591E" w:rsidRDefault="0090591E" w:rsidP="0090591E"/>
    <w:p w14:paraId="5DFC4AAB" w14:textId="77777777" w:rsidR="0090591E" w:rsidRDefault="0090591E" w:rsidP="0090591E"/>
    <w:p w14:paraId="32C97B35" w14:textId="77777777" w:rsidR="0090591E" w:rsidRDefault="0090591E" w:rsidP="0090591E"/>
    <w:p w14:paraId="7688681B" w14:textId="77777777" w:rsidR="0090591E" w:rsidRDefault="0090591E" w:rsidP="0090591E"/>
    <w:p w14:paraId="6A0EDB6D" w14:textId="77777777" w:rsidR="0090591E" w:rsidRDefault="0090591E" w:rsidP="0090591E"/>
    <w:p w14:paraId="5704DC1B" w14:textId="77777777" w:rsidR="0090591E" w:rsidRDefault="0090591E" w:rsidP="0090591E"/>
    <w:p w14:paraId="707CED25" w14:textId="77777777" w:rsidR="0090591E" w:rsidRDefault="0090591E" w:rsidP="0090591E"/>
    <w:p w14:paraId="03A28F85" w14:textId="77777777" w:rsidR="0090591E" w:rsidRDefault="0090591E" w:rsidP="0090591E"/>
    <w:p w14:paraId="0E688429" w14:textId="77777777" w:rsidR="0090591E" w:rsidRDefault="0090591E" w:rsidP="0090591E"/>
    <w:p w14:paraId="5AA2DE21" w14:textId="77777777" w:rsidR="0090591E" w:rsidRPr="00414E8D" w:rsidRDefault="0090591E" w:rsidP="0090591E">
      <w:pPr>
        <w:pStyle w:val="Heading2"/>
      </w:pPr>
      <w:bookmarkStart w:id="46" w:name="_Toc58832016"/>
      <w:r>
        <w:lastRenderedPageBreak/>
        <w:t>Appendix 2</w:t>
      </w:r>
      <w:bookmarkEnd w:id="46"/>
    </w:p>
    <w:p w14:paraId="35306B89" w14:textId="77777777" w:rsidR="0090591E" w:rsidRPr="009D2F01" w:rsidRDefault="0090591E" w:rsidP="0090591E">
      <w:pPr>
        <w:pStyle w:val="Heading3"/>
      </w:pPr>
      <w:bookmarkStart w:id="47" w:name="_Toc58832017"/>
      <w:r>
        <w:t>Definitions</w:t>
      </w:r>
      <w:bookmarkEnd w:id="47"/>
      <w:r>
        <w:t xml:space="preserve"> </w:t>
      </w:r>
    </w:p>
    <w:tbl>
      <w:tblPr>
        <w:tblStyle w:val="TableGrid"/>
        <w:tblW w:w="0" w:type="auto"/>
        <w:tblLook w:val="04A0" w:firstRow="1" w:lastRow="0" w:firstColumn="1" w:lastColumn="0" w:noHBand="0" w:noVBand="1"/>
      </w:tblPr>
      <w:tblGrid>
        <w:gridCol w:w="3256"/>
        <w:gridCol w:w="6373"/>
      </w:tblGrid>
      <w:tr w:rsidR="0090591E" w:rsidRPr="000D47EC" w14:paraId="65BEC3B5" w14:textId="77777777" w:rsidTr="00A773F5">
        <w:trPr>
          <w:trHeight w:val="423"/>
        </w:trPr>
        <w:tc>
          <w:tcPr>
            <w:tcW w:w="3256" w:type="dxa"/>
            <w:shd w:val="clear" w:color="auto" w:fill="000000" w:themeFill="text1"/>
          </w:tcPr>
          <w:p w14:paraId="1D9A2E8E" w14:textId="77777777" w:rsidR="0090591E" w:rsidRPr="00EF71EC" w:rsidRDefault="0090591E" w:rsidP="00A773F5">
            <w:pPr>
              <w:pStyle w:val="CM38"/>
              <w:widowControl/>
              <w:autoSpaceDE/>
              <w:autoSpaceDN/>
              <w:adjustRightInd/>
              <w:spacing w:after="120"/>
              <w:rPr>
                <w:rFonts w:cs="Arial"/>
                <w:b/>
                <w:bCs/>
                <w:color w:val="FFFFFF" w:themeColor="background1"/>
                <w:sz w:val="22"/>
                <w:szCs w:val="22"/>
              </w:rPr>
            </w:pPr>
            <w:r w:rsidRPr="00EF71EC">
              <w:rPr>
                <w:rFonts w:cs="Arial"/>
                <w:b/>
                <w:bCs/>
                <w:color w:val="FFFFFF" w:themeColor="background1"/>
                <w:sz w:val="22"/>
                <w:szCs w:val="22"/>
              </w:rPr>
              <w:t>Term</w:t>
            </w:r>
          </w:p>
        </w:tc>
        <w:tc>
          <w:tcPr>
            <w:tcW w:w="6373" w:type="dxa"/>
            <w:shd w:val="clear" w:color="auto" w:fill="000000" w:themeFill="text1"/>
          </w:tcPr>
          <w:p w14:paraId="3EF8B183" w14:textId="77777777" w:rsidR="0090591E" w:rsidRPr="00EF71EC" w:rsidRDefault="0090591E" w:rsidP="00A773F5">
            <w:pPr>
              <w:pStyle w:val="CM38"/>
              <w:widowControl/>
              <w:autoSpaceDE/>
              <w:autoSpaceDN/>
              <w:adjustRightInd/>
              <w:spacing w:after="120"/>
              <w:rPr>
                <w:rFonts w:cs="Arial"/>
                <w:b/>
                <w:color w:val="FFFFFF" w:themeColor="background1"/>
                <w:sz w:val="22"/>
                <w:szCs w:val="22"/>
              </w:rPr>
            </w:pPr>
            <w:r w:rsidRPr="00EF71EC">
              <w:rPr>
                <w:rFonts w:cs="Arial"/>
                <w:b/>
                <w:color w:val="FFFFFF" w:themeColor="background1"/>
                <w:sz w:val="22"/>
                <w:szCs w:val="22"/>
              </w:rPr>
              <w:t>Definition</w:t>
            </w:r>
          </w:p>
        </w:tc>
      </w:tr>
      <w:tr w:rsidR="0090591E" w:rsidRPr="00DF6E8A" w14:paraId="6A5F58F9" w14:textId="77777777" w:rsidTr="00A773F5">
        <w:trPr>
          <w:trHeight w:val="423"/>
        </w:trPr>
        <w:tc>
          <w:tcPr>
            <w:tcW w:w="3256" w:type="dxa"/>
          </w:tcPr>
          <w:p w14:paraId="6266DDC7" w14:textId="77777777" w:rsidR="0090591E" w:rsidRPr="00247F2E" w:rsidRDefault="0090591E" w:rsidP="00A773F5">
            <w:pPr>
              <w:pStyle w:val="PolicyTabletext"/>
              <w:rPr>
                <w:sz w:val="20"/>
                <w:szCs w:val="20"/>
              </w:rPr>
            </w:pPr>
            <w:r w:rsidRPr="00247F2E">
              <w:rPr>
                <w:sz w:val="20"/>
                <w:szCs w:val="20"/>
              </w:rPr>
              <w:t>Advisory Committee</w:t>
            </w:r>
          </w:p>
        </w:tc>
        <w:tc>
          <w:tcPr>
            <w:tcW w:w="6373" w:type="dxa"/>
          </w:tcPr>
          <w:p w14:paraId="1F571222" w14:textId="77777777" w:rsidR="0090591E" w:rsidRPr="00247F2E" w:rsidRDefault="0090591E" w:rsidP="00A773F5">
            <w:pPr>
              <w:pStyle w:val="PolicyTabletext"/>
              <w:spacing w:after="0"/>
              <w:rPr>
                <w:sz w:val="20"/>
                <w:szCs w:val="20"/>
              </w:rPr>
            </w:pPr>
            <w:r w:rsidRPr="00247F2E">
              <w:rPr>
                <w:sz w:val="20"/>
                <w:szCs w:val="20"/>
              </w:rPr>
              <w:t xml:space="preserve">A group established in the first year of Council’s term for a period of 3-4 years, that is typically chaired by a nominated Councillor. The purpose of the group is to provide strategic advice and be consulted for input on Council policy, strategy or major operational proposals. The specific role, term and function of Advisory Committees are explained in Council’s Governance Rules. </w:t>
            </w:r>
          </w:p>
        </w:tc>
      </w:tr>
      <w:tr w:rsidR="0090591E" w:rsidRPr="00DF6E8A" w14:paraId="1D58B142" w14:textId="77777777" w:rsidTr="00A773F5">
        <w:trPr>
          <w:trHeight w:val="423"/>
        </w:trPr>
        <w:tc>
          <w:tcPr>
            <w:tcW w:w="3256" w:type="dxa"/>
          </w:tcPr>
          <w:p w14:paraId="66E53241" w14:textId="77777777" w:rsidR="0090591E" w:rsidRPr="00247F2E" w:rsidRDefault="0090591E" w:rsidP="00A773F5">
            <w:pPr>
              <w:pStyle w:val="PolicyTabletext"/>
              <w:rPr>
                <w:sz w:val="20"/>
                <w:szCs w:val="20"/>
              </w:rPr>
            </w:pPr>
            <w:r w:rsidRPr="00247F2E">
              <w:rPr>
                <w:sz w:val="20"/>
                <w:szCs w:val="20"/>
              </w:rPr>
              <w:t>Advocacy</w:t>
            </w:r>
          </w:p>
        </w:tc>
        <w:tc>
          <w:tcPr>
            <w:tcW w:w="6373" w:type="dxa"/>
          </w:tcPr>
          <w:p w14:paraId="01C5D3BD" w14:textId="77777777" w:rsidR="0090591E" w:rsidRPr="00247F2E" w:rsidRDefault="0090591E" w:rsidP="00A773F5">
            <w:pPr>
              <w:pStyle w:val="PolicyTabletext"/>
              <w:spacing w:after="0"/>
              <w:rPr>
                <w:sz w:val="20"/>
                <w:szCs w:val="20"/>
              </w:rPr>
            </w:pPr>
            <w:r w:rsidRPr="00247F2E">
              <w:rPr>
                <w:sz w:val="20"/>
                <w:szCs w:val="20"/>
              </w:rPr>
              <w:t>Public support for, or recommendation of a particular cause or policy.</w:t>
            </w:r>
          </w:p>
        </w:tc>
      </w:tr>
      <w:tr w:rsidR="0090591E" w:rsidRPr="00DF6E8A" w14:paraId="53288E51" w14:textId="77777777" w:rsidTr="00A773F5">
        <w:trPr>
          <w:trHeight w:val="423"/>
        </w:trPr>
        <w:tc>
          <w:tcPr>
            <w:tcW w:w="3256" w:type="dxa"/>
          </w:tcPr>
          <w:p w14:paraId="5942BEC1"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Citizen Assembly/Citizen Jury</w:t>
            </w:r>
          </w:p>
        </w:tc>
        <w:tc>
          <w:tcPr>
            <w:tcW w:w="6373" w:type="dxa"/>
          </w:tcPr>
          <w:p w14:paraId="709CD996" w14:textId="77777777" w:rsidR="0090591E" w:rsidRPr="00247F2E" w:rsidRDefault="0090591E" w:rsidP="00A773F5">
            <w:p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Usually convened for more complex, long term and high impact issues, where perspectives are likely to differ and/or where the issue is high impact on sections of the community. Can take different forms but best practice always involves:</w:t>
            </w:r>
          </w:p>
          <w:p w14:paraId="4C5449C6"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a representative sample of the population or group who are impacted (see Representative panel).</w:t>
            </w:r>
          </w:p>
          <w:p w14:paraId="589F1B8D"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a clear scope and remit that often asks for an agreed compromise of interests and outcomes, agreed priorities or consensus on a vision and direction.</w:t>
            </w:r>
          </w:p>
          <w:p w14:paraId="6AF0DC44"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provision of timely, objective and independently sourced/verified information.</w:t>
            </w:r>
          </w:p>
          <w:p w14:paraId="353F1A0F"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sufficient time (often half day sessions spread across several weeks or months).</w:t>
            </w:r>
          </w:p>
          <w:p w14:paraId="50D786F1"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support to participate (including independent facilitation, reimbursement for time, hardships and expenses incurred and sometimes co-design of the process).</w:t>
            </w:r>
          </w:p>
          <w:p w14:paraId="7760AF0D" w14:textId="77777777" w:rsidR="0090591E" w:rsidRPr="00247F2E" w:rsidRDefault="0090591E" w:rsidP="00A773F5">
            <w:pPr>
              <w:numPr>
                <w:ilvl w:val="0"/>
                <w:numId w:val="15"/>
              </w:num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a commitment to participants on the level of influence their recommendation or decision holds (usually high).</w:t>
            </w:r>
          </w:p>
        </w:tc>
      </w:tr>
      <w:tr w:rsidR="0090591E" w:rsidRPr="00DF6E8A" w14:paraId="281689B8" w14:textId="77777777" w:rsidTr="00A773F5">
        <w:trPr>
          <w:trHeight w:val="423"/>
        </w:trPr>
        <w:tc>
          <w:tcPr>
            <w:tcW w:w="3256" w:type="dxa"/>
          </w:tcPr>
          <w:p w14:paraId="55E8985C"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Co-Design</w:t>
            </w:r>
          </w:p>
        </w:tc>
        <w:tc>
          <w:tcPr>
            <w:tcW w:w="6373" w:type="dxa"/>
          </w:tcPr>
          <w:p w14:paraId="5729E094" w14:textId="77777777" w:rsidR="0090591E" w:rsidRPr="00247F2E" w:rsidRDefault="0090591E" w:rsidP="00A773F5">
            <w:p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A partnership with community to come to an agreed model or design of service delivery or public infrastructure.</w:t>
            </w:r>
          </w:p>
          <w:p w14:paraId="7C9981D4" w14:textId="77777777" w:rsidR="0090591E" w:rsidRPr="00247F2E" w:rsidRDefault="0090591E" w:rsidP="00A773F5">
            <w:pPr>
              <w:spacing w:line="240" w:lineRule="auto"/>
              <w:rPr>
                <w:rFonts w:ascii="Arial" w:hAnsi="Arial" w:cs="Arial"/>
                <w:sz w:val="20"/>
                <w:szCs w:val="20"/>
                <w:lang w:eastAsia="en-US"/>
              </w:rPr>
            </w:pPr>
            <w:r w:rsidRPr="00247F2E">
              <w:rPr>
                <w:rFonts w:ascii="Arial" w:eastAsia="Calibri" w:hAnsi="Arial" w:cs="Arial"/>
                <w:sz w:val="20"/>
                <w:szCs w:val="20"/>
                <w:lang w:eastAsia="en-US"/>
              </w:rPr>
              <w:t>Can also refer to the co-design of the engagement process itself to ensure it is fully transparent and works for all parties.</w:t>
            </w:r>
          </w:p>
        </w:tc>
      </w:tr>
      <w:tr w:rsidR="0090591E" w:rsidRPr="00DF6E8A" w14:paraId="6B07B463" w14:textId="77777777" w:rsidTr="00A773F5">
        <w:trPr>
          <w:trHeight w:val="423"/>
        </w:trPr>
        <w:tc>
          <w:tcPr>
            <w:tcW w:w="3256" w:type="dxa"/>
          </w:tcPr>
          <w:p w14:paraId="03AE1A4F" w14:textId="77777777" w:rsidR="0090591E" w:rsidRPr="00247F2E" w:rsidRDefault="0090591E" w:rsidP="00A773F5">
            <w:pPr>
              <w:pStyle w:val="PolicyTabletext"/>
              <w:rPr>
                <w:sz w:val="20"/>
                <w:szCs w:val="20"/>
              </w:rPr>
            </w:pPr>
            <w:r w:rsidRPr="00247F2E">
              <w:rPr>
                <w:sz w:val="20"/>
                <w:szCs w:val="20"/>
              </w:rPr>
              <w:t>Community</w:t>
            </w:r>
          </w:p>
        </w:tc>
        <w:tc>
          <w:tcPr>
            <w:tcW w:w="6373" w:type="dxa"/>
          </w:tcPr>
          <w:p w14:paraId="49340098" w14:textId="77777777" w:rsidR="0090591E" w:rsidRPr="00247F2E" w:rsidRDefault="0090591E" w:rsidP="00A773F5">
            <w:pPr>
              <w:pStyle w:val="BodyText"/>
              <w:spacing w:line="240" w:lineRule="auto"/>
              <w:rPr>
                <w:rFonts w:ascii="Arial" w:hAnsi="Arial" w:cs="Arial"/>
                <w:sz w:val="20"/>
                <w:szCs w:val="20"/>
                <w:shd w:val="clear" w:color="auto" w:fill="FFFFFF"/>
              </w:rPr>
            </w:pPr>
            <w:r w:rsidRPr="00247F2E">
              <w:rPr>
                <w:rFonts w:ascii="Arial" w:hAnsi="Arial" w:cs="Arial"/>
                <w:sz w:val="20"/>
                <w:szCs w:val="20"/>
                <w:shd w:val="clear" w:color="auto" w:fill="FFFFFF"/>
              </w:rPr>
              <w:t>The word ‘community’ includes individuals and groups of people; stakeholders, interest groups, organisations and citizen groups. A community may be a geographic location (e.g. Fawkner), a community of similar interest (e.g. community of practice), or a community of affiliation or identity (e.g. industry or sporting groups).</w:t>
            </w:r>
          </w:p>
        </w:tc>
      </w:tr>
      <w:tr w:rsidR="0090591E" w:rsidRPr="00DF6E8A" w14:paraId="296CED35" w14:textId="77777777" w:rsidTr="00A773F5">
        <w:trPr>
          <w:trHeight w:val="423"/>
        </w:trPr>
        <w:tc>
          <w:tcPr>
            <w:tcW w:w="3256" w:type="dxa"/>
          </w:tcPr>
          <w:p w14:paraId="21A02CC2" w14:textId="77777777" w:rsidR="0090591E" w:rsidRPr="00247F2E" w:rsidRDefault="0090591E" w:rsidP="00A773F5">
            <w:pPr>
              <w:pStyle w:val="PolicyTabletext"/>
              <w:rPr>
                <w:sz w:val="20"/>
                <w:szCs w:val="20"/>
              </w:rPr>
            </w:pPr>
            <w:r w:rsidRPr="00247F2E">
              <w:rPr>
                <w:sz w:val="20"/>
                <w:szCs w:val="20"/>
              </w:rPr>
              <w:t>Community engagement</w:t>
            </w:r>
          </w:p>
        </w:tc>
        <w:tc>
          <w:tcPr>
            <w:tcW w:w="6373" w:type="dxa"/>
          </w:tcPr>
          <w:p w14:paraId="18E1CC72" w14:textId="77777777" w:rsidR="0090591E" w:rsidRPr="00247F2E" w:rsidRDefault="0090591E" w:rsidP="00A773F5">
            <w:pPr>
              <w:pStyle w:val="PolicyTabletext"/>
              <w:spacing w:after="0"/>
              <w:rPr>
                <w:sz w:val="20"/>
                <w:szCs w:val="20"/>
              </w:rPr>
            </w:pPr>
            <w:r w:rsidRPr="00247F2E">
              <w:rPr>
                <w:sz w:val="20"/>
                <w:szCs w:val="20"/>
                <w:lang w:eastAsia="en-US"/>
              </w:rPr>
              <w:t>Refers to involving communities in decisions that impact or interest them</w:t>
            </w:r>
            <w:r w:rsidRPr="00247F2E">
              <w:rPr>
                <w:sz w:val="20"/>
                <w:szCs w:val="20"/>
                <w:shd w:val="clear" w:color="auto" w:fill="FFFFFF"/>
              </w:rPr>
              <w:t>.</w:t>
            </w:r>
          </w:p>
        </w:tc>
      </w:tr>
      <w:tr w:rsidR="0090591E" w:rsidRPr="00DF6E8A" w14:paraId="7E229A8F" w14:textId="77777777" w:rsidTr="00A773F5">
        <w:trPr>
          <w:trHeight w:val="423"/>
        </w:trPr>
        <w:tc>
          <w:tcPr>
            <w:tcW w:w="3256" w:type="dxa"/>
          </w:tcPr>
          <w:p w14:paraId="52D4E225"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Community engagement approach</w:t>
            </w:r>
          </w:p>
        </w:tc>
        <w:tc>
          <w:tcPr>
            <w:tcW w:w="6373" w:type="dxa"/>
          </w:tcPr>
          <w:p w14:paraId="4BF481C1" w14:textId="77777777" w:rsidR="0090591E" w:rsidRPr="00247F2E" w:rsidRDefault="0090591E" w:rsidP="00A773F5">
            <w:pPr>
              <w:spacing w:line="240" w:lineRule="auto"/>
              <w:rPr>
                <w:rFonts w:ascii="Arial" w:hAnsi="Arial" w:cs="Arial"/>
                <w:sz w:val="20"/>
                <w:szCs w:val="20"/>
                <w:lang w:eastAsia="en-US"/>
              </w:rPr>
            </w:pPr>
            <w:r w:rsidRPr="00247F2E">
              <w:rPr>
                <w:rFonts w:ascii="Arial" w:eastAsia="Calibri" w:hAnsi="Arial" w:cs="Arial"/>
                <w:sz w:val="20"/>
                <w:szCs w:val="20"/>
                <w:lang w:eastAsia="en-US"/>
              </w:rPr>
              <w:t>The design/plan that ensures appropriate timing, resources, tools and methods according to a considered analysis of those affected, impacted or interested and the scope and remit of any engagement project.</w:t>
            </w:r>
          </w:p>
        </w:tc>
      </w:tr>
      <w:tr w:rsidR="0090591E" w:rsidRPr="00DF6E8A" w14:paraId="29E7B366" w14:textId="77777777" w:rsidTr="00A773F5">
        <w:trPr>
          <w:trHeight w:val="423"/>
        </w:trPr>
        <w:tc>
          <w:tcPr>
            <w:tcW w:w="3256" w:type="dxa"/>
          </w:tcPr>
          <w:p w14:paraId="10904ACD"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Community engagement methods</w:t>
            </w:r>
          </w:p>
        </w:tc>
        <w:tc>
          <w:tcPr>
            <w:tcW w:w="6373" w:type="dxa"/>
          </w:tcPr>
          <w:p w14:paraId="0A924EDA" w14:textId="77777777" w:rsidR="0090591E" w:rsidRPr="00247F2E" w:rsidRDefault="0090591E" w:rsidP="00A773F5">
            <w:p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Refers to the many types of engagement that can be employed such as online or in person, public meetings and community panels, surveys, ideas boards, public competitions or deliberative budgeting for example.</w:t>
            </w:r>
          </w:p>
        </w:tc>
      </w:tr>
      <w:tr w:rsidR="0090591E" w:rsidRPr="00DF6E8A" w14:paraId="6E8CCF83" w14:textId="77777777" w:rsidTr="00A773F5">
        <w:trPr>
          <w:trHeight w:val="423"/>
        </w:trPr>
        <w:tc>
          <w:tcPr>
            <w:tcW w:w="3256" w:type="dxa"/>
          </w:tcPr>
          <w:p w14:paraId="38DA1E5B" w14:textId="77777777" w:rsidR="0090591E" w:rsidRPr="00247F2E" w:rsidRDefault="0090591E" w:rsidP="00A773F5">
            <w:pPr>
              <w:pStyle w:val="PolicyTabletext"/>
              <w:rPr>
                <w:sz w:val="20"/>
                <w:szCs w:val="20"/>
              </w:rPr>
            </w:pPr>
            <w:r w:rsidRPr="00247F2E">
              <w:rPr>
                <w:sz w:val="20"/>
                <w:szCs w:val="20"/>
              </w:rPr>
              <w:t>Consultation</w:t>
            </w:r>
          </w:p>
        </w:tc>
        <w:tc>
          <w:tcPr>
            <w:tcW w:w="6373" w:type="dxa"/>
          </w:tcPr>
          <w:p w14:paraId="22CB5BC8" w14:textId="77777777" w:rsidR="0090591E" w:rsidRPr="00247F2E" w:rsidRDefault="0090591E" w:rsidP="00A773F5">
            <w:pPr>
              <w:pStyle w:val="PolicyTabletext"/>
              <w:spacing w:after="0"/>
              <w:rPr>
                <w:sz w:val="20"/>
                <w:szCs w:val="20"/>
              </w:rPr>
            </w:pPr>
            <w:r w:rsidRPr="00247F2E">
              <w:rPr>
                <w:sz w:val="20"/>
                <w:szCs w:val="20"/>
              </w:rPr>
              <w:t>The process of obtaining public feedback on analysis, alternatives or decisions.</w:t>
            </w:r>
            <w:r>
              <w:rPr>
                <w:sz w:val="20"/>
                <w:szCs w:val="20"/>
              </w:rPr>
              <w:t xml:space="preserve"> Also refers to the second level of the IAP2 Spectrum ‘consult’ where opportunities to influence decision making are somewhat limited.</w:t>
            </w:r>
          </w:p>
        </w:tc>
      </w:tr>
      <w:tr w:rsidR="0090591E" w:rsidRPr="00DF6E8A" w14:paraId="47406A28" w14:textId="77777777" w:rsidTr="00A773F5">
        <w:trPr>
          <w:trHeight w:val="423"/>
        </w:trPr>
        <w:tc>
          <w:tcPr>
            <w:tcW w:w="3256" w:type="dxa"/>
          </w:tcPr>
          <w:p w14:paraId="2B01B5D9"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Controversial engagement matter</w:t>
            </w:r>
          </w:p>
        </w:tc>
        <w:tc>
          <w:tcPr>
            <w:tcW w:w="6373" w:type="dxa"/>
          </w:tcPr>
          <w:p w14:paraId="7BAA16FA" w14:textId="77777777" w:rsidR="0090591E" w:rsidRPr="00247F2E" w:rsidRDefault="0090591E" w:rsidP="00A773F5">
            <w:pPr>
              <w:spacing w:line="240" w:lineRule="auto"/>
              <w:rPr>
                <w:rFonts w:ascii="Arial" w:hAnsi="Arial" w:cs="Arial"/>
                <w:sz w:val="20"/>
                <w:szCs w:val="20"/>
                <w:shd w:val="clear" w:color="auto" w:fill="FFFFFF"/>
              </w:rPr>
            </w:pPr>
            <w:r w:rsidRPr="00247F2E">
              <w:rPr>
                <w:rFonts w:ascii="Arial" w:hAnsi="Arial" w:cs="Arial"/>
                <w:color w:val="222222"/>
                <w:sz w:val="20"/>
                <w:szCs w:val="20"/>
                <w:shd w:val="clear" w:color="auto" w:fill="FFFFFF"/>
              </w:rPr>
              <w:t>A dispute, debate, or state of contention, especially one that unfolds in public and involves differences of opinion.</w:t>
            </w:r>
          </w:p>
        </w:tc>
      </w:tr>
      <w:tr w:rsidR="0090591E" w:rsidRPr="00DF6E8A" w14:paraId="50219B19" w14:textId="77777777" w:rsidTr="00A773F5">
        <w:trPr>
          <w:trHeight w:val="423"/>
        </w:trPr>
        <w:tc>
          <w:tcPr>
            <w:tcW w:w="3256" w:type="dxa"/>
          </w:tcPr>
          <w:p w14:paraId="0D356BC2" w14:textId="77777777" w:rsidR="0090591E" w:rsidRPr="00247F2E" w:rsidRDefault="0090591E" w:rsidP="00A773F5">
            <w:pPr>
              <w:pStyle w:val="PolicyTabletext"/>
              <w:rPr>
                <w:sz w:val="20"/>
                <w:szCs w:val="20"/>
              </w:rPr>
            </w:pPr>
            <w:r>
              <w:rPr>
                <w:sz w:val="20"/>
                <w:szCs w:val="20"/>
              </w:rPr>
              <w:t>Deliverable</w:t>
            </w:r>
          </w:p>
        </w:tc>
        <w:tc>
          <w:tcPr>
            <w:tcW w:w="6373" w:type="dxa"/>
          </w:tcPr>
          <w:p w14:paraId="5573A22E" w14:textId="77777777" w:rsidR="0090591E" w:rsidRPr="00247F2E" w:rsidRDefault="0090591E" w:rsidP="00A773F5">
            <w:pPr>
              <w:rPr>
                <w:rFonts w:ascii="Arial" w:hAnsi="Arial" w:cs="Arial"/>
                <w:sz w:val="20"/>
                <w:szCs w:val="20"/>
                <w:shd w:val="clear" w:color="auto" w:fill="FFFFFF"/>
              </w:rPr>
            </w:pPr>
            <w:r>
              <w:rPr>
                <w:rFonts w:ascii="Arial" w:hAnsi="Arial" w:cs="Arial"/>
                <w:sz w:val="20"/>
                <w:szCs w:val="20"/>
                <w:shd w:val="clear" w:color="auto" w:fill="FFFFFF"/>
              </w:rPr>
              <w:t>Refers to an output of a project (such as a document).</w:t>
            </w:r>
          </w:p>
        </w:tc>
      </w:tr>
      <w:tr w:rsidR="0090591E" w:rsidRPr="00DF6E8A" w14:paraId="6E5D053F" w14:textId="77777777" w:rsidTr="00A773F5">
        <w:trPr>
          <w:trHeight w:val="423"/>
        </w:trPr>
        <w:tc>
          <w:tcPr>
            <w:tcW w:w="3256" w:type="dxa"/>
          </w:tcPr>
          <w:p w14:paraId="3447E680" w14:textId="77777777" w:rsidR="0090591E" w:rsidRPr="00247F2E" w:rsidRDefault="0090591E" w:rsidP="00A773F5">
            <w:pPr>
              <w:pStyle w:val="PolicyTabletext"/>
              <w:rPr>
                <w:sz w:val="20"/>
                <w:szCs w:val="20"/>
              </w:rPr>
            </w:pPr>
            <w:r w:rsidRPr="00247F2E">
              <w:rPr>
                <w:sz w:val="20"/>
                <w:szCs w:val="20"/>
              </w:rPr>
              <w:t>Deliberative engagement</w:t>
            </w:r>
          </w:p>
        </w:tc>
        <w:tc>
          <w:tcPr>
            <w:tcW w:w="6373" w:type="dxa"/>
          </w:tcPr>
          <w:p w14:paraId="45627CDD" w14:textId="77777777" w:rsidR="0090591E" w:rsidRPr="00247F2E" w:rsidRDefault="0090591E" w:rsidP="00A773F5">
            <w:pPr>
              <w:rPr>
                <w:sz w:val="20"/>
                <w:szCs w:val="20"/>
              </w:rPr>
            </w:pPr>
            <w:r w:rsidRPr="00247F2E">
              <w:rPr>
                <w:rFonts w:ascii="Arial" w:hAnsi="Arial" w:cs="Arial"/>
                <w:sz w:val="20"/>
                <w:szCs w:val="20"/>
                <w:shd w:val="clear" w:color="auto" w:fill="FFFFFF"/>
              </w:rPr>
              <w:t xml:space="preserve">Means providing our community with sufficient time and information to enable their critical reasoning, </w:t>
            </w:r>
            <w:r>
              <w:rPr>
                <w:rFonts w:ascii="Arial" w:hAnsi="Arial" w:cs="Arial"/>
                <w:sz w:val="20"/>
                <w:szCs w:val="20"/>
                <w:shd w:val="clear" w:color="auto" w:fill="FFFFFF"/>
              </w:rPr>
              <w:t xml:space="preserve">and </w:t>
            </w:r>
            <w:r w:rsidRPr="00247F2E">
              <w:rPr>
                <w:rFonts w:ascii="Arial" w:hAnsi="Arial" w:cs="Arial"/>
                <w:sz w:val="20"/>
                <w:szCs w:val="20"/>
                <w:shd w:val="clear" w:color="auto" w:fill="FFFFFF"/>
              </w:rPr>
              <w:t>consideration of options a</w:t>
            </w:r>
            <w:r>
              <w:rPr>
                <w:rFonts w:ascii="Arial" w:hAnsi="Arial" w:cs="Arial"/>
                <w:sz w:val="20"/>
                <w:szCs w:val="20"/>
                <w:shd w:val="clear" w:color="auto" w:fill="FFFFFF"/>
              </w:rPr>
              <w:t>s part of</w:t>
            </w:r>
            <w:r w:rsidRPr="00247F2E">
              <w:rPr>
                <w:rFonts w:ascii="Arial" w:hAnsi="Arial" w:cs="Arial"/>
                <w:sz w:val="20"/>
                <w:szCs w:val="20"/>
                <w:shd w:val="clear" w:color="auto" w:fill="FFFFFF"/>
              </w:rPr>
              <w:t xml:space="preserve"> a decision-making process. </w:t>
            </w:r>
          </w:p>
        </w:tc>
      </w:tr>
      <w:tr w:rsidR="0090591E" w:rsidRPr="00DF6E8A" w14:paraId="4112E324" w14:textId="77777777" w:rsidTr="00A773F5">
        <w:trPr>
          <w:trHeight w:val="423"/>
        </w:trPr>
        <w:tc>
          <w:tcPr>
            <w:tcW w:w="3256" w:type="dxa"/>
          </w:tcPr>
          <w:p w14:paraId="019F2F5C" w14:textId="77777777" w:rsidR="0090591E" w:rsidRPr="00247F2E" w:rsidRDefault="0090591E" w:rsidP="00A773F5">
            <w:pPr>
              <w:pStyle w:val="PolicyTabletext"/>
              <w:rPr>
                <w:sz w:val="20"/>
                <w:szCs w:val="20"/>
              </w:rPr>
            </w:pPr>
            <w:r w:rsidRPr="00247F2E">
              <w:rPr>
                <w:sz w:val="20"/>
                <w:szCs w:val="20"/>
              </w:rPr>
              <w:lastRenderedPageBreak/>
              <w:t>Document</w:t>
            </w:r>
          </w:p>
        </w:tc>
        <w:tc>
          <w:tcPr>
            <w:tcW w:w="6373" w:type="dxa"/>
          </w:tcPr>
          <w:p w14:paraId="52E89E6F" w14:textId="77777777" w:rsidR="0090591E" w:rsidRPr="00247F2E" w:rsidRDefault="0090591E" w:rsidP="00A773F5">
            <w:pPr>
              <w:rPr>
                <w:rFonts w:ascii="Arial" w:hAnsi="Arial" w:cs="Arial"/>
                <w:sz w:val="20"/>
                <w:szCs w:val="20"/>
                <w:shd w:val="clear" w:color="auto" w:fill="FFFFFF"/>
              </w:rPr>
            </w:pPr>
            <w:r w:rsidRPr="00247F2E">
              <w:rPr>
                <w:rFonts w:ascii="Arial" w:hAnsi="Arial" w:cs="Arial"/>
                <w:sz w:val="20"/>
                <w:szCs w:val="20"/>
                <w:shd w:val="clear" w:color="auto" w:fill="FFFFFF"/>
              </w:rPr>
              <w:t xml:space="preserve">Means </w:t>
            </w:r>
            <w:r w:rsidRPr="00247F2E">
              <w:rPr>
                <w:rFonts w:ascii="Arial" w:hAnsi="Arial" w:cs="Arial"/>
                <w:color w:val="202124"/>
                <w:sz w:val="20"/>
                <w:szCs w:val="20"/>
                <w:shd w:val="clear" w:color="auto" w:fill="FFFFFF"/>
              </w:rPr>
              <w:t>a piece of writte</w:t>
            </w:r>
            <w:r>
              <w:rPr>
                <w:rFonts w:ascii="Arial" w:hAnsi="Arial" w:cs="Arial"/>
                <w:color w:val="202124"/>
                <w:sz w:val="20"/>
                <w:szCs w:val="20"/>
                <w:shd w:val="clear" w:color="auto" w:fill="FFFFFF"/>
              </w:rPr>
              <w:t>n, printed, or electronic material</w:t>
            </w:r>
            <w:r w:rsidRPr="00247F2E">
              <w:rPr>
                <w:rFonts w:ascii="Arial" w:hAnsi="Arial" w:cs="Arial"/>
                <w:color w:val="202124"/>
                <w:sz w:val="20"/>
                <w:szCs w:val="20"/>
                <w:shd w:val="clear" w:color="auto" w:fill="FFFFFF"/>
              </w:rPr>
              <w:t xml:space="preserve"> that provides information or evidence or t</w:t>
            </w:r>
            <w:r>
              <w:rPr>
                <w:rFonts w:ascii="Arial" w:hAnsi="Arial" w:cs="Arial"/>
                <w:color w:val="202124"/>
                <w:sz w:val="20"/>
                <w:szCs w:val="20"/>
                <w:shd w:val="clear" w:color="auto" w:fill="FFFFFF"/>
              </w:rPr>
              <w:t>hat serves as an official record. Can take the form of schematic drawings, maps, photos, or illustrative diagrams.</w:t>
            </w:r>
          </w:p>
        </w:tc>
      </w:tr>
      <w:tr w:rsidR="0090591E" w:rsidRPr="00DF6E8A" w14:paraId="4FCFD254" w14:textId="77777777" w:rsidTr="00A773F5">
        <w:trPr>
          <w:trHeight w:val="423"/>
        </w:trPr>
        <w:tc>
          <w:tcPr>
            <w:tcW w:w="3256" w:type="dxa"/>
          </w:tcPr>
          <w:p w14:paraId="0CA0A0B7" w14:textId="77777777" w:rsidR="0090591E" w:rsidRPr="00247F2E" w:rsidRDefault="0090591E" w:rsidP="00A773F5">
            <w:pPr>
              <w:pStyle w:val="PolicyTabletext"/>
              <w:rPr>
                <w:sz w:val="20"/>
                <w:szCs w:val="20"/>
              </w:rPr>
            </w:pPr>
            <w:r w:rsidRPr="00247F2E">
              <w:rPr>
                <w:sz w:val="20"/>
                <w:szCs w:val="20"/>
              </w:rPr>
              <w:t>Equitable benefits</w:t>
            </w:r>
          </w:p>
        </w:tc>
        <w:tc>
          <w:tcPr>
            <w:tcW w:w="6373" w:type="dxa"/>
          </w:tcPr>
          <w:p w14:paraId="09424EA5" w14:textId="77777777" w:rsidR="0090591E" w:rsidRPr="00247F2E" w:rsidRDefault="0090591E" w:rsidP="00A773F5">
            <w:pPr>
              <w:pStyle w:val="PolicyTabletext"/>
              <w:spacing w:after="0"/>
              <w:rPr>
                <w:sz w:val="20"/>
                <w:szCs w:val="20"/>
                <w:shd w:val="clear" w:color="auto" w:fill="FFFFFF"/>
              </w:rPr>
            </w:pPr>
            <w:r w:rsidRPr="00247F2E">
              <w:rPr>
                <w:sz w:val="20"/>
                <w:szCs w:val="20"/>
                <w:shd w:val="clear" w:color="auto" w:fill="FFFFFF"/>
              </w:rPr>
              <w:t>The fair and impartial distribution of social opportunities, resources, privileges or other advantages.</w:t>
            </w:r>
          </w:p>
        </w:tc>
      </w:tr>
      <w:tr w:rsidR="0090591E" w:rsidRPr="00DF6E8A" w14:paraId="5B6AFD0A" w14:textId="77777777" w:rsidTr="00A773F5">
        <w:trPr>
          <w:trHeight w:val="423"/>
        </w:trPr>
        <w:tc>
          <w:tcPr>
            <w:tcW w:w="3256" w:type="dxa"/>
          </w:tcPr>
          <w:p w14:paraId="72C4B7CE" w14:textId="77777777" w:rsidR="0090591E" w:rsidRPr="00247F2E" w:rsidRDefault="0090591E" w:rsidP="00A773F5">
            <w:pPr>
              <w:pStyle w:val="PolicyTabletext"/>
              <w:rPr>
                <w:sz w:val="20"/>
                <w:szCs w:val="20"/>
              </w:rPr>
            </w:pPr>
            <w:r w:rsidRPr="00247F2E">
              <w:rPr>
                <w:sz w:val="20"/>
                <w:szCs w:val="20"/>
              </w:rPr>
              <w:t>Exhibit</w:t>
            </w:r>
            <w:r>
              <w:rPr>
                <w:sz w:val="20"/>
                <w:szCs w:val="20"/>
              </w:rPr>
              <w:t xml:space="preserve"> (also refers to public exhibition)</w:t>
            </w:r>
          </w:p>
        </w:tc>
        <w:tc>
          <w:tcPr>
            <w:tcW w:w="6373" w:type="dxa"/>
          </w:tcPr>
          <w:p w14:paraId="7FCC4B20" w14:textId="702D539D" w:rsidR="0090591E" w:rsidRPr="00247F2E" w:rsidRDefault="0090591E" w:rsidP="00A773F5">
            <w:pPr>
              <w:pStyle w:val="PolicyTabletext"/>
              <w:spacing w:after="0"/>
              <w:rPr>
                <w:sz w:val="20"/>
                <w:szCs w:val="20"/>
                <w:shd w:val="clear" w:color="auto" w:fill="FFFFFF"/>
              </w:rPr>
            </w:pPr>
            <w:r w:rsidRPr="00247F2E">
              <w:rPr>
                <w:sz w:val="20"/>
                <w:szCs w:val="20"/>
                <w:shd w:val="clear" w:color="auto" w:fill="FFFFFF"/>
              </w:rPr>
              <w:t>Means making a document available for public viewin</w:t>
            </w:r>
            <w:r w:rsidR="00D44C58">
              <w:rPr>
                <w:sz w:val="20"/>
                <w:szCs w:val="20"/>
                <w:shd w:val="clear" w:color="auto" w:fill="FFFFFF"/>
              </w:rPr>
              <w:t>g and feedback by any means possible, including on the internet.</w:t>
            </w:r>
          </w:p>
        </w:tc>
      </w:tr>
      <w:tr w:rsidR="0090591E" w:rsidRPr="00DF6E8A" w14:paraId="2BE2D653" w14:textId="77777777" w:rsidTr="00A773F5">
        <w:trPr>
          <w:trHeight w:val="423"/>
        </w:trPr>
        <w:tc>
          <w:tcPr>
            <w:tcW w:w="3256" w:type="dxa"/>
          </w:tcPr>
          <w:p w14:paraId="327A508F" w14:textId="77777777" w:rsidR="0090591E" w:rsidRPr="00247F2E" w:rsidRDefault="0090591E" w:rsidP="00A773F5">
            <w:pPr>
              <w:pStyle w:val="PolicyTabletext"/>
              <w:rPr>
                <w:sz w:val="20"/>
                <w:szCs w:val="20"/>
              </w:rPr>
            </w:pPr>
            <w:r w:rsidRPr="00247F2E">
              <w:rPr>
                <w:sz w:val="20"/>
                <w:szCs w:val="20"/>
              </w:rPr>
              <w:t>Governance</w:t>
            </w:r>
          </w:p>
        </w:tc>
        <w:tc>
          <w:tcPr>
            <w:tcW w:w="6373" w:type="dxa"/>
          </w:tcPr>
          <w:p w14:paraId="19715551" w14:textId="77777777" w:rsidR="0090591E" w:rsidRPr="00247F2E" w:rsidRDefault="0090591E" w:rsidP="00A773F5">
            <w:pPr>
              <w:pStyle w:val="PolicyTabletext"/>
              <w:spacing w:after="0"/>
              <w:rPr>
                <w:sz w:val="20"/>
                <w:szCs w:val="20"/>
              </w:rPr>
            </w:pPr>
            <w:r w:rsidRPr="00247F2E">
              <w:rPr>
                <w:sz w:val="20"/>
                <w:szCs w:val="20"/>
              </w:rPr>
              <w:t>The activities and processes of making and implementing decisions.</w:t>
            </w:r>
          </w:p>
        </w:tc>
      </w:tr>
      <w:tr w:rsidR="0090591E" w:rsidRPr="00DF6E8A" w14:paraId="47DFF31A" w14:textId="77777777" w:rsidTr="00A773F5">
        <w:trPr>
          <w:trHeight w:val="423"/>
        </w:trPr>
        <w:tc>
          <w:tcPr>
            <w:tcW w:w="3256" w:type="dxa"/>
          </w:tcPr>
          <w:p w14:paraId="3844F616" w14:textId="77777777" w:rsidR="0090591E" w:rsidRPr="00247F2E" w:rsidRDefault="0090591E" w:rsidP="00A773F5">
            <w:pPr>
              <w:pStyle w:val="BodyText"/>
              <w:rPr>
                <w:rFonts w:ascii="Arial" w:hAnsi="Arial" w:cs="Arial"/>
                <w:sz w:val="20"/>
                <w:szCs w:val="20"/>
              </w:rPr>
            </w:pPr>
            <w:r w:rsidRPr="00247F2E">
              <w:rPr>
                <w:rFonts w:ascii="Arial" w:hAnsi="Arial" w:cs="Arial"/>
                <w:sz w:val="20"/>
                <w:szCs w:val="20"/>
              </w:rPr>
              <w:t>High to very high impact/risk projects</w:t>
            </w:r>
          </w:p>
          <w:p w14:paraId="48A16BDB" w14:textId="77777777" w:rsidR="0090591E" w:rsidRPr="00247F2E" w:rsidRDefault="0090591E" w:rsidP="00A773F5">
            <w:pPr>
              <w:pStyle w:val="PolicyTabletext"/>
              <w:rPr>
                <w:sz w:val="20"/>
                <w:szCs w:val="20"/>
              </w:rPr>
            </w:pPr>
          </w:p>
        </w:tc>
        <w:tc>
          <w:tcPr>
            <w:tcW w:w="6373" w:type="dxa"/>
          </w:tcPr>
          <w:p w14:paraId="73B37D6F" w14:textId="77777777" w:rsidR="0090591E" w:rsidRPr="00247F2E" w:rsidRDefault="0090591E" w:rsidP="00A773F5">
            <w:pPr>
              <w:pStyle w:val="BodyText"/>
              <w:rPr>
                <w:sz w:val="20"/>
                <w:szCs w:val="20"/>
              </w:rPr>
            </w:pPr>
            <w:r w:rsidRPr="00247F2E">
              <w:rPr>
                <w:rFonts w:ascii="Arial" w:hAnsi="Arial" w:cs="Arial"/>
                <w:sz w:val="20"/>
                <w:szCs w:val="20"/>
              </w:rPr>
              <w:t>High to very high impact/risk projects refer to projects where the risk rating or community impact rating is considered high or very high. Examples</w:t>
            </w:r>
            <w:r>
              <w:rPr>
                <w:rFonts w:ascii="Arial" w:hAnsi="Arial" w:cs="Arial"/>
                <w:sz w:val="20"/>
                <w:szCs w:val="20"/>
              </w:rPr>
              <w:t xml:space="preserve"> may</w:t>
            </w:r>
            <w:r w:rsidRPr="00247F2E">
              <w:rPr>
                <w:rFonts w:ascii="Arial" w:hAnsi="Arial" w:cs="Arial"/>
                <w:sz w:val="20"/>
                <w:szCs w:val="20"/>
              </w:rPr>
              <w:t xml:space="preserve"> include major public space upgrades.</w:t>
            </w:r>
          </w:p>
        </w:tc>
      </w:tr>
      <w:tr w:rsidR="0090591E" w:rsidRPr="009E1ED6" w14:paraId="55EC3506" w14:textId="77777777" w:rsidTr="00A773F5">
        <w:trPr>
          <w:trHeight w:val="423"/>
        </w:trPr>
        <w:tc>
          <w:tcPr>
            <w:tcW w:w="3256" w:type="dxa"/>
          </w:tcPr>
          <w:p w14:paraId="757DF5F2" w14:textId="77777777" w:rsidR="0090591E" w:rsidRPr="00247F2E" w:rsidRDefault="0090591E" w:rsidP="00A773F5">
            <w:pPr>
              <w:pStyle w:val="PolicyTabletext"/>
              <w:rPr>
                <w:sz w:val="20"/>
                <w:szCs w:val="20"/>
              </w:rPr>
            </w:pPr>
            <w:r w:rsidRPr="00247F2E">
              <w:rPr>
                <w:sz w:val="20"/>
                <w:szCs w:val="20"/>
              </w:rPr>
              <w:t>IAP2</w:t>
            </w:r>
          </w:p>
        </w:tc>
        <w:tc>
          <w:tcPr>
            <w:tcW w:w="6373" w:type="dxa"/>
          </w:tcPr>
          <w:p w14:paraId="7C514C62" w14:textId="77777777" w:rsidR="0090591E" w:rsidRPr="00247F2E" w:rsidRDefault="0090591E" w:rsidP="00A773F5">
            <w:pPr>
              <w:pStyle w:val="PolicyTabletext"/>
              <w:spacing w:after="0"/>
              <w:rPr>
                <w:sz w:val="20"/>
                <w:szCs w:val="20"/>
              </w:rPr>
            </w:pPr>
            <w:r w:rsidRPr="00247F2E">
              <w:rPr>
                <w:sz w:val="20"/>
                <w:szCs w:val="20"/>
              </w:rPr>
              <w:t xml:space="preserve">The International Association for Public Participation (IAP2) is an international organisation advancing the practice of public participation. </w:t>
            </w:r>
          </w:p>
        </w:tc>
      </w:tr>
      <w:tr w:rsidR="0090591E" w:rsidRPr="009E1ED6" w14:paraId="4574D2E0" w14:textId="77777777" w:rsidTr="00A773F5">
        <w:trPr>
          <w:trHeight w:val="423"/>
        </w:trPr>
        <w:tc>
          <w:tcPr>
            <w:tcW w:w="3256" w:type="dxa"/>
          </w:tcPr>
          <w:p w14:paraId="61BB16E5" w14:textId="77777777" w:rsidR="0090591E" w:rsidRPr="00247F2E" w:rsidRDefault="0090591E" w:rsidP="00A773F5">
            <w:pPr>
              <w:pStyle w:val="PolicyTabletext"/>
              <w:rPr>
                <w:sz w:val="20"/>
                <w:szCs w:val="20"/>
              </w:rPr>
            </w:pPr>
            <w:r w:rsidRPr="00247F2E">
              <w:rPr>
                <w:sz w:val="20"/>
                <w:szCs w:val="20"/>
              </w:rPr>
              <w:t>Long-term plan</w:t>
            </w:r>
          </w:p>
        </w:tc>
        <w:tc>
          <w:tcPr>
            <w:tcW w:w="6373" w:type="dxa"/>
          </w:tcPr>
          <w:p w14:paraId="616A48B9" w14:textId="77777777" w:rsidR="0090591E" w:rsidRPr="00247F2E" w:rsidRDefault="0090591E" w:rsidP="00A773F5">
            <w:pPr>
              <w:pStyle w:val="PolicyTabletext"/>
              <w:spacing w:after="0"/>
              <w:rPr>
                <w:sz w:val="20"/>
                <w:szCs w:val="20"/>
              </w:rPr>
            </w:pPr>
            <w:r w:rsidRPr="00247F2E">
              <w:rPr>
                <w:sz w:val="20"/>
                <w:szCs w:val="20"/>
              </w:rPr>
              <w:t>A plan that requires ten years or more for implementation.</w:t>
            </w:r>
          </w:p>
        </w:tc>
      </w:tr>
      <w:tr w:rsidR="0090591E" w:rsidRPr="009E1ED6" w14:paraId="0F2E5ED7" w14:textId="77777777" w:rsidTr="00A773F5">
        <w:trPr>
          <w:trHeight w:val="423"/>
        </w:trPr>
        <w:tc>
          <w:tcPr>
            <w:tcW w:w="3256" w:type="dxa"/>
          </w:tcPr>
          <w:p w14:paraId="2DCAA3E8" w14:textId="77777777" w:rsidR="0090591E" w:rsidRPr="00247F2E" w:rsidRDefault="0090591E" w:rsidP="00A773F5">
            <w:pPr>
              <w:pStyle w:val="BodyText"/>
              <w:rPr>
                <w:rFonts w:ascii="Arial" w:hAnsi="Arial" w:cs="Arial"/>
                <w:sz w:val="20"/>
                <w:szCs w:val="20"/>
              </w:rPr>
            </w:pPr>
            <w:r w:rsidRPr="00247F2E">
              <w:rPr>
                <w:rFonts w:ascii="Arial" w:hAnsi="Arial" w:cs="Arial"/>
                <w:sz w:val="20"/>
                <w:szCs w:val="20"/>
              </w:rPr>
              <w:t>Low impact/low risk projects</w:t>
            </w:r>
          </w:p>
          <w:p w14:paraId="51FECE87" w14:textId="77777777" w:rsidR="0090591E" w:rsidRPr="00247F2E" w:rsidRDefault="0090591E" w:rsidP="00A773F5">
            <w:pPr>
              <w:pStyle w:val="PolicyTabletext"/>
              <w:rPr>
                <w:sz w:val="20"/>
                <w:szCs w:val="20"/>
              </w:rPr>
            </w:pPr>
          </w:p>
        </w:tc>
        <w:tc>
          <w:tcPr>
            <w:tcW w:w="6373" w:type="dxa"/>
          </w:tcPr>
          <w:p w14:paraId="3745E351" w14:textId="77777777" w:rsidR="0090591E" w:rsidRPr="00247F2E" w:rsidRDefault="0090591E" w:rsidP="00A773F5">
            <w:pPr>
              <w:pStyle w:val="BodyText"/>
              <w:rPr>
                <w:sz w:val="20"/>
                <w:szCs w:val="20"/>
              </w:rPr>
            </w:pPr>
            <w:r w:rsidRPr="00247F2E">
              <w:rPr>
                <w:rFonts w:ascii="Arial" w:hAnsi="Arial" w:cs="Arial"/>
                <w:sz w:val="20"/>
                <w:szCs w:val="20"/>
                <w:lang w:eastAsia="en-US"/>
              </w:rPr>
              <w:t>Low impact/risk projects refer to projects where the risk rating or community impact rating is considered low. Examples include single tree installations or small-scale traffic treatments.</w:t>
            </w:r>
          </w:p>
        </w:tc>
      </w:tr>
      <w:tr w:rsidR="0090591E" w:rsidRPr="009E1ED6" w14:paraId="58D80638" w14:textId="77777777" w:rsidTr="00A773F5">
        <w:trPr>
          <w:trHeight w:val="423"/>
        </w:trPr>
        <w:tc>
          <w:tcPr>
            <w:tcW w:w="3256" w:type="dxa"/>
          </w:tcPr>
          <w:p w14:paraId="00F90B5E" w14:textId="77777777" w:rsidR="0090591E" w:rsidRPr="00247F2E" w:rsidRDefault="0090591E" w:rsidP="00A773F5">
            <w:pPr>
              <w:pStyle w:val="BodyText"/>
              <w:rPr>
                <w:rFonts w:ascii="Arial" w:hAnsi="Arial" w:cs="Arial"/>
                <w:sz w:val="20"/>
                <w:szCs w:val="20"/>
              </w:rPr>
            </w:pPr>
            <w:r w:rsidRPr="00247F2E">
              <w:rPr>
                <w:rFonts w:ascii="Arial" w:hAnsi="Arial" w:cs="Arial"/>
                <w:sz w:val="20"/>
                <w:szCs w:val="20"/>
              </w:rPr>
              <w:t>Medium impact/risk projects</w:t>
            </w:r>
          </w:p>
          <w:p w14:paraId="6D35BD88" w14:textId="77777777" w:rsidR="0090591E" w:rsidRPr="00247F2E" w:rsidRDefault="0090591E" w:rsidP="00A773F5">
            <w:pPr>
              <w:pStyle w:val="PolicyTabletext"/>
              <w:rPr>
                <w:sz w:val="20"/>
                <w:szCs w:val="20"/>
              </w:rPr>
            </w:pPr>
          </w:p>
        </w:tc>
        <w:tc>
          <w:tcPr>
            <w:tcW w:w="6373" w:type="dxa"/>
          </w:tcPr>
          <w:p w14:paraId="41B506F0" w14:textId="77777777" w:rsidR="0090591E" w:rsidRPr="00247F2E" w:rsidRDefault="0090591E" w:rsidP="00A773F5">
            <w:pPr>
              <w:pStyle w:val="BodyText"/>
              <w:rPr>
                <w:sz w:val="20"/>
                <w:szCs w:val="20"/>
              </w:rPr>
            </w:pPr>
            <w:r w:rsidRPr="00247F2E">
              <w:rPr>
                <w:rFonts w:ascii="Arial" w:hAnsi="Arial" w:cs="Arial"/>
                <w:sz w:val="20"/>
                <w:szCs w:val="20"/>
                <w:lang w:eastAsia="en-US"/>
              </w:rPr>
              <w:t>Medium impact/risk projects refer to projects where the risk rating or community impact rating is considered medium. Examples include upgrades to a local park.</w:t>
            </w:r>
          </w:p>
        </w:tc>
      </w:tr>
      <w:tr w:rsidR="0090591E" w:rsidRPr="009E1ED6" w14:paraId="1505C248" w14:textId="77777777" w:rsidTr="00A773F5">
        <w:trPr>
          <w:trHeight w:val="423"/>
        </w:trPr>
        <w:tc>
          <w:tcPr>
            <w:tcW w:w="3256" w:type="dxa"/>
          </w:tcPr>
          <w:p w14:paraId="727374CC" w14:textId="77777777" w:rsidR="0090591E" w:rsidRPr="00247F2E" w:rsidRDefault="0090591E" w:rsidP="00A773F5">
            <w:pPr>
              <w:rPr>
                <w:rFonts w:ascii="Arial" w:hAnsi="Arial" w:cs="Arial"/>
                <w:sz w:val="20"/>
                <w:szCs w:val="20"/>
                <w:lang w:eastAsia="en-US"/>
              </w:rPr>
            </w:pPr>
            <w:r w:rsidRPr="00247F2E">
              <w:rPr>
                <w:rFonts w:ascii="Arial" w:hAnsi="Arial" w:cs="Arial"/>
                <w:sz w:val="20"/>
                <w:szCs w:val="20"/>
                <w:lang w:eastAsia="en-US"/>
              </w:rPr>
              <w:t>Mini public</w:t>
            </w:r>
          </w:p>
        </w:tc>
        <w:tc>
          <w:tcPr>
            <w:tcW w:w="6373" w:type="dxa"/>
          </w:tcPr>
          <w:p w14:paraId="5254A9DF" w14:textId="77777777" w:rsidR="0090591E" w:rsidRPr="00247F2E" w:rsidRDefault="0090591E" w:rsidP="00A773F5">
            <w:pPr>
              <w:spacing w:line="240" w:lineRule="auto"/>
              <w:rPr>
                <w:rFonts w:ascii="Arial" w:hAnsi="Arial" w:cs="Arial"/>
                <w:sz w:val="20"/>
                <w:szCs w:val="20"/>
                <w:lang w:eastAsia="en-US"/>
              </w:rPr>
            </w:pPr>
            <w:r w:rsidRPr="00247F2E">
              <w:rPr>
                <w:rFonts w:ascii="Arial" w:hAnsi="Arial" w:cs="Arial"/>
                <w:sz w:val="20"/>
                <w:szCs w:val="20"/>
                <w:lang w:eastAsia="en-US"/>
              </w:rPr>
              <w:t>A small representative panel</w:t>
            </w:r>
            <w:r w:rsidRPr="00247F2E">
              <w:rPr>
                <w:rFonts w:ascii="Arial" w:eastAsia="Calibri" w:hAnsi="Arial" w:cs="Arial"/>
                <w:sz w:val="20"/>
                <w:szCs w:val="20"/>
                <w:lang w:eastAsia="en-US"/>
              </w:rPr>
              <w:t xml:space="preserve"> (15-30 participants) that provides advice on niche decisions impacting particular groups of the Moreland community. The groups require appropriate support, time and information.</w:t>
            </w:r>
          </w:p>
        </w:tc>
      </w:tr>
      <w:tr w:rsidR="0090591E" w:rsidRPr="009E1ED6" w14:paraId="15D7FEF6" w14:textId="77777777" w:rsidTr="00A773F5">
        <w:trPr>
          <w:trHeight w:val="423"/>
        </w:trPr>
        <w:tc>
          <w:tcPr>
            <w:tcW w:w="3256" w:type="dxa"/>
          </w:tcPr>
          <w:p w14:paraId="18FAF7B6" w14:textId="77777777" w:rsidR="0090591E" w:rsidRPr="00247F2E" w:rsidRDefault="0090591E" w:rsidP="00A773F5">
            <w:pPr>
              <w:pStyle w:val="PolicyTabletext"/>
              <w:rPr>
                <w:sz w:val="20"/>
                <w:szCs w:val="20"/>
              </w:rPr>
            </w:pPr>
            <w:r w:rsidRPr="00247F2E">
              <w:rPr>
                <w:sz w:val="20"/>
                <w:szCs w:val="20"/>
              </w:rPr>
              <w:t>Monitoring and evaluation</w:t>
            </w:r>
          </w:p>
        </w:tc>
        <w:tc>
          <w:tcPr>
            <w:tcW w:w="6373" w:type="dxa"/>
          </w:tcPr>
          <w:p w14:paraId="6EFDB364" w14:textId="77777777" w:rsidR="0090591E" w:rsidRPr="00247F2E" w:rsidRDefault="0090591E" w:rsidP="00A773F5">
            <w:pPr>
              <w:pStyle w:val="PolicyTabletext"/>
              <w:spacing w:after="0"/>
              <w:rPr>
                <w:sz w:val="20"/>
                <w:szCs w:val="20"/>
              </w:rPr>
            </w:pPr>
            <w:r w:rsidRPr="00247F2E">
              <w:rPr>
                <w:sz w:val="20"/>
                <w:szCs w:val="20"/>
              </w:rPr>
              <w:t>The process of monitoring, evaluation and reporting against indicators of success.  Review of community engagement approaches includes monitoring and measurement of indicators of both overall success of engagement as well as breadth of outreach.</w:t>
            </w:r>
          </w:p>
        </w:tc>
      </w:tr>
      <w:tr w:rsidR="0036006C" w:rsidRPr="009E1ED6" w14:paraId="00735AB2" w14:textId="77777777" w:rsidTr="00A773F5">
        <w:trPr>
          <w:trHeight w:val="423"/>
        </w:trPr>
        <w:tc>
          <w:tcPr>
            <w:tcW w:w="3256" w:type="dxa"/>
          </w:tcPr>
          <w:p w14:paraId="2B22BF49" w14:textId="673A13E3" w:rsidR="0036006C" w:rsidRPr="00247F2E" w:rsidRDefault="0036006C" w:rsidP="00A773F5">
            <w:pPr>
              <w:pStyle w:val="PolicyTabletext"/>
              <w:rPr>
                <w:sz w:val="20"/>
                <w:szCs w:val="20"/>
              </w:rPr>
            </w:pPr>
            <w:r>
              <w:rPr>
                <w:sz w:val="20"/>
                <w:szCs w:val="20"/>
              </w:rPr>
              <w:t>Non-statutory projects</w:t>
            </w:r>
          </w:p>
        </w:tc>
        <w:tc>
          <w:tcPr>
            <w:tcW w:w="6373" w:type="dxa"/>
          </w:tcPr>
          <w:p w14:paraId="6F112989" w14:textId="06113933" w:rsidR="0036006C" w:rsidRPr="00247F2E" w:rsidRDefault="0036006C" w:rsidP="00A773F5">
            <w:pPr>
              <w:pStyle w:val="PolicyTabletext"/>
              <w:spacing w:after="0"/>
              <w:rPr>
                <w:sz w:val="20"/>
                <w:szCs w:val="20"/>
                <w:shd w:val="clear" w:color="auto" w:fill="FFFFFF"/>
              </w:rPr>
            </w:pPr>
            <w:r>
              <w:rPr>
                <w:sz w:val="20"/>
                <w:szCs w:val="20"/>
                <w:shd w:val="clear" w:color="auto" w:fill="FFFFFF"/>
              </w:rPr>
              <w:t xml:space="preserve">For the purposes of this policy, Non-statutory projects refer to projects </w:t>
            </w:r>
            <w:r w:rsidRPr="0036006C">
              <w:rPr>
                <w:sz w:val="20"/>
                <w:szCs w:val="20"/>
              </w:rPr>
              <w:t xml:space="preserve">that, prior to the adoption of a Community Engagement Policy under the Local Government Act, are not subject to any statutory requirements for community engagement.  </w:t>
            </w:r>
            <w:r>
              <w:rPr>
                <w:sz w:val="20"/>
                <w:szCs w:val="20"/>
              </w:rPr>
              <w:t xml:space="preserve">An example includes preparing a </w:t>
            </w:r>
            <w:r w:rsidRPr="0036006C">
              <w:rPr>
                <w:sz w:val="20"/>
                <w:szCs w:val="20"/>
              </w:rPr>
              <w:t xml:space="preserve">Community Safety </w:t>
            </w:r>
            <w:r>
              <w:rPr>
                <w:sz w:val="20"/>
                <w:szCs w:val="20"/>
              </w:rPr>
              <w:t>Policy as</w:t>
            </w:r>
            <w:r w:rsidRPr="0036006C">
              <w:rPr>
                <w:sz w:val="20"/>
                <w:szCs w:val="20"/>
              </w:rPr>
              <w:t xml:space="preserve"> there are no statutory requirements for community engagemen</w:t>
            </w:r>
            <w:r>
              <w:rPr>
                <w:sz w:val="20"/>
                <w:szCs w:val="20"/>
              </w:rPr>
              <w:t>t on Community Safety Policies.</w:t>
            </w:r>
          </w:p>
        </w:tc>
      </w:tr>
      <w:tr w:rsidR="0090591E" w:rsidRPr="009E1ED6" w14:paraId="319306CF" w14:textId="77777777" w:rsidTr="00A773F5">
        <w:trPr>
          <w:trHeight w:val="423"/>
        </w:trPr>
        <w:tc>
          <w:tcPr>
            <w:tcW w:w="3256" w:type="dxa"/>
          </w:tcPr>
          <w:p w14:paraId="466037B3" w14:textId="77777777" w:rsidR="0090591E" w:rsidRPr="00247F2E" w:rsidRDefault="0090591E" w:rsidP="00A773F5">
            <w:pPr>
              <w:pStyle w:val="PolicyTabletext"/>
              <w:rPr>
                <w:sz w:val="20"/>
                <w:szCs w:val="20"/>
              </w:rPr>
            </w:pPr>
            <w:r w:rsidRPr="00247F2E">
              <w:rPr>
                <w:sz w:val="20"/>
                <w:szCs w:val="20"/>
              </w:rPr>
              <w:t>Partnership group</w:t>
            </w:r>
          </w:p>
        </w:tc>
        <w:tc>
          <w:tcPr>
            <w:tcW w:w="6373" w:type="dxa"/>
          </w:tcPr>
          <w:p w14:paraId="7445B739" w14:textId="77777777" w:rsidR="0090591E" w:rsidRPr="00247F2E" w:rsidRDefault="0090591E" w:rsidP="00A773F5">
            <w:pPr>
              <w:pStyle w:val="PolicyTabletext"/>
              <w:spacing w:after="0"/>
              <w:rPr>
                <w:sz w:val="20"/>
                <w:szCs w:val="20"/>
                <w:shd w:val="clear" w:color="auto" w:fill="FFFFFF"/>
              </w:rPr>
            </w:pPr>
            <w:r w:rsidRPr="00247F2E">
              <w:rPr>
                <w:sz w:val="20"/>
                <w:szCs w:val="20"/>
                <w:shd w:val="clear" w:color="auto" w:fill="FFFFFF"/>
              </w:rPr>
              <w:t>A group comprising Council officers and external stakeholders aimed at delivering a complex project that requires collaboration to achieve outcomes. This group may be facilitated by a Council Executive or Manager or facilitated or co-facilitated by a senior external stakeholder group. This group will typically disband once the complex project has been delivered or progressed to agreed outcomes.</w:t>
            </w:r>
          </w:p>
        </w:tc>
      </w:tr>
      <w:tr w:rsidR="0090591E" w:rsidRPr="009E1ED6" w14:paraId="0B8F8DA1" w14:textId="77777777" w:rsidTr="00A773F5">
        <w:trPr>
          <w:trHeight w:val="423"/>
        </w:trPr>
        <w:tc>
          <w:tcPr>
            <w:tcW w:w="3256" w:type="dxa"/>
          </w:tcPr>
          <w:p w14:paraId="70790BD6" w14:textId="77777777" w:rsidR="0090591E" w:rsidRPr="00247F2E" w:rsidRDefault="0090591E" w:rsidP="00A773F5">
            <w:pPr>
              <w:pStyle w:val="PolicyTabletext"/>
              <w:rPr>
                <w:sz w:val="20"/>
                <w:szCs w:val="20"/>
              </w:rPr>
            </w:pPr>
            <w:r w:rsidRPr="00247F2E">
              <w:rPr>
                <w:sz w:val="20"/>
                <w:szCs w:val="20"/>
              </w:rPr>
              <w:t>Plain language</w:t>
            </w:r>
          </w:p>
        </w:tc>
        <w:tc>
          <w:tcPr>
            <w:tcW w:w="6373" w:type="dxa"/>
          </w:tcPr>
          <w:p w14:paraId="6EC80C5F" w14:textId="77777777" w:rsidR="0090591E" w:rsidRPr="00247F2E" w:rsidRDefault="0090591E" w:rsidP="00A773F5">
            <w:pPr>
              <w:pStyle w:val="PolicyTabletext"/>
              <w:spacing w:after="0"/>
              <w:rPr>
                <w:sz w:val="20"/>
                <w:szCs w:val="20"/>
              </w:rPr>
            </w:pPr>
            <w:r w:rsidRPr="00247F2E">
              <w:rPr>
                <w:sz w:val="20"/>
                <w:szCs w:val="20"/>
                <w:shd w:val="clear" w:color="auto" w:fill="FFFFFF"/>
              </w:rPr>
              <w:t>Plain language is writing designed to ensure the reader to understand a matter as quickly, easily, and completely as possible. Plain language strives to be easy to read, understand, and use. It avoids verbose, convoluted language and jargon.</w:t>
            </w:r>
          </w:p>
        </w:tc>
      </w:tr>
      <w:tr w:rsidR="0090591E" w:rsidRPr="009E1ED6" w14:paraId="38473B0E" w14:textId="77777777" w:rsidTr="00A773F5">
        <w:trPr>
          <w:trHeight w:val="423"/>
        </w:trPr>
        <w:tc>
          <w:tcPr>
            <w:tcW w:w="3256" w:type="dxa"/>
          </w:tcPr>
          <w:p w14:paraId="1D39095F" w14:textId="77777777" w:rsidR="0090591E" w:rsidRPr="00247F2E" w:rsidRDefault="0090591E" w:rsidP="00A773F5">
            <w:pPr>
              <w:pStyle w:val="PolicyTabletext"/>
              <w:rPr>
                <w:sz w:val="20"/>
                <w:szCs w:val="20"/>
              </w:rPr>
            </w:pPr>
            <w:r w:rsidRPr="00247F2E">
              <w:rPr>
                <w:sz w:val="20"/>
                <w:szCs w:val="20"/>
              </w:rPr>
              <w:t>Plan</w:t>
            </w:r>
          </w:p>
        </w:tc>
        <w:tc>
          <w:tcPr>
            <w:tcW w:w="6373" w:type="dxa"/>
          </w:tcPr>
          <w:p w14:paraId="3029379C" w14:textId="77777777" w:rsidR="0090591E" w:rsidRPr="00247F2E" w:rsidRDefault="0090591E" w:rsidP="00A773F5">
            <w:pPr>
              <w:pStyle w:val="PolicyTabletext"/>
              <w:spacing w:after="0"/>
              <w:rPr>
                <w:sz w:val="20"/>
                <w:szCs w:val="20"/>
              </w:rPr>
            </w:pPr>
            <w:r w:rsidRPr="00247F2E">
              <w:rPr>
                <w:sz w:val="20"/>
                <w:szCs w:val="20"/>
              </w:rPr>
              <w:t>A plan outlines a detailed future course of action for Council aimed at achieving specific goals or objectives within a specific timeframe. A plan should identify roles and responsibilities along with resources that are required.</w:t>
            </w:r>
          </w:p>
        </w:tc>
      </w:tr>
      <w:tr w:rsidR="0090591E" w:rsidRPr="009E1ED6" w14:paraId="4467CE2A" w14:textId="77777777" w:rsidTr="00A773F5">
        <w:trPr>
          <w:trHeight w:val="423"/>
        </w:trPr>
        <w:tc>
          <w:tcPr>
            <w:tcW w:w="3256" w:type="dxa"/>
          </w:tcPr>
          <w:p w14:paraId="1FB16AB2" w14:textId="77777777" w:rsidR="0090591E" w:rsidRPr="00247F2E" w:rsidRDefault="0090591E" w:rsidP="00A773F5">
            <w:pPr>
              <w:pStyle w:val="PolicyTabletext"/>
              <w:rPr>
                <w:sz w:val="20"/>
                <w:szCs w:val="20"/>
              </w:rPr>
            </w:pPr>
            <w:r w:rsidRPr="00247F2E">
              <w:rPr>
                <w:sz w:val="20"/>
                <w:szCs w:val="20"/>
              </w:rPr>
              <w:t>Policy</w:t>
            </w:r>
          </w:p>
        </w:tc>
        <w:tc>
          <w:tcPr>
            <w:tcW w:w="6373" w:type="dxa"/>
          </w:tcPr>
          <w:p w14:paraId="7456E3A3" w14:textId="77777777" w:rsidR="0090591E" w:rsidRPr="00247F2E" w:rsidRDefault="0090591E" w:rsidP="00A773F5">
            <w:pPr>
              <w:pStyle w:val="PolicyTabletext"/>
              <w:spacing w:after="0"/>
              <w:rPr>
                <w:sz w:val="20"/>
                <w:szCs w:val="20"/>
              </w:rPr>
            </w:pPr>
            <w:r w:rsidRPr="00247F2E">
              <w:rPr>
                <w:sz w:val="20"/>
                <w:szCs w:val="20"/>
              </w:rPr>
              <w:t>A policy sets out Council’s views with respect to a particular matter. It includes a set of principles or rules that provide a definite direction for the organisation.</w:t>
            </w:r>
          </w:p>
        </w:tc>
      </w:tr>
      <w:tr w:rsidR="0090591E" w:rsidRPr="009E1ED6" w14:paraId="27DD1140" w14:textId="77777777" w:rsidTr="00A773F5">
        <w:trPr>
          <w:trHeight w:val="423"/>
        </w:trPr>
        <w:tc>
          <w:tcPr>
            <w:tcW w:w="3256" w:type="dxa"/>
          </w:tcPr>
          <w:p w14:paraId="5D5CF51A" w14:textId="77777777" w:rsidR="0090591E" w:rsidRPr="00247F2E" w:rsidRDefault="0090591E" w:rsidP="00A773F5">
            <w:pPr>
              <w:pStyle w:val="PolicyTabletext"/>
              <w:rPr>
                <w:color w:val="000000"/>
                <w:sz w:val="20"/>
                <w:szCs w:val="20"/>
              </w:rPr>
            </w:pPr>
            <w:r w:rsidRPr="00247F2E">
              <w:rPr>
                <w:color w:val="000000"/>
                <w:sz w:val="20"/>
                <w:szCs w:val="20"/>
              </w:rPr>
              <w:t>Public participation</w:t>
            </w:r>
          </w:p>
        </w:tc>
        <w:tc>
          <w:tcPr>
            <w:tcW w:w="6373" w:type="dxa"/>
          </w:tcPr>
          <w:p w14:paraId="5233CA19" w14:textId="77777777" w:rsidR="0090591E" w:rsidRPr="00247F2E" w:rsidRDefault="0090591E" w:rsidP="00A773F5">
            <w:pPr>
              <w:pStyle w:val="PolicyTabletext"/>
              <w:spacing w:after="0"/>
              <w:rPr>
                <w:color w:val="000000"/>
                <w:sz w:val="20"/>
                <w:szCs w:val="20"/>
                <w:lang w:val="en"/>
              </w:rPr>
            </w:pPr>
            <w:r w:rsidRPr="00247F2E">
              <w:rPr>
                <w:color w:val="000000"/>
                <w:sz w:val="20"/>
                <w:szCs w:val="20"/>
                <w:lang w:val="en"/>
              </w:rPr>
              <w:t>Means community engagement.</w:t>
            </w:r>
          </w:p>
        </w:tc>
      </w:tr>
      <w:tr w:rsidR="00D44C58" w:rsidRPr="009E1ED6" w14:paraId="6FF2A7B1" w14:textId="77777777" w:rsidTr="00A773F5">
        <w:trPr>
          <w:trHeight w:val="423"/>
        </w:trPr>
        <w:tc>
          <w:tcPr>
            <w:tcW w:w="3256" w:type="dxa"/>
          </w:tcPr>
          <w:p w14:paraId="5D574F3E" w14:textId="35C10ECA" w:rsidR="00D44C58" w:rsidRPr="00247F2E" w:rsidRDefault="00D44C58" w:rsidP="00A773F5">
            <w:pPr>
              <w:pStyle w:val="PolicyTabletext"/>
              <w:rPr>
                <w:color w:val="000000"/>
                <w:sz w:val="20"/>
                <w:szCs w:val="20"/>
              </w:rPr>
            </w:pPr>
            <w:r>
              <w:rPr>
                <w:color w:val="000000"/>
                <w:sz w:val="20"/>
                <w:szCs w:val="20"/>
              </w:rPr>
              <w:t>Publish</w:t>
            </w:r>
          </w:p>
        </w:tc>
        <w:tc>
          <w:tcPr>
            <w:tcW w:w="6373" w:type="dxa"/>
          </w:tcPr>
          <w:p w14:paraId="7987F5EE" w14:textId="6E53F674" w:rsidR="00D44C58" w:rsidRPr="00247F2E" w:rsidRDefault="00D44C58" w:rsidP="00A773F5">
            <w:pPr>
              <w:pStyle w:val="PolicyTabletext"/>
              <w:spacing w:after="0"/>
              <w:rPr>
                <w:color w:val="000000"/>
                <w:sz w:val="20"/>
                <w:szCs w:val="20"/>
                <w:lang w:val="en"/>
              </w:rPr>
            </w:pPr>
            <w:r>
              <w:rPr>
                <w:color w:val="000000"/>
                <w:sz w:val="20"/>
                <w:szCs w:val="20"/>
                <w:lang w:val="en"/>
              </w:rPr>
              <w:t>Publish by any means necessary including publication on the internet.</w:t>
            </w:r>
          </w:p>
        </w:tc>
      </w:tr>
      <w:tr w:rsidR="00692CCB" w:rsidRPr="009E1ED6" w14:paraId="59E9B5F6" w14:textId="77777777" w:rsidTr="00A773F5">
        <w:trPr>
          <w:trHeight w:val="423"/>
        </w:trPr>
        <w:tc>
          <w:tcPr>
            <w:tcW w:w="3256" w:type="dxa"/>
          </w:tcPr>
          <w:p w14:paraId="4F0010F5" w14:textId="0576E942" w:rsidR="00692CCB" w:rsidRDefault="00692CCB" w:rsidP="00A773F5">
            <w:pPr>
              <w:pStyle w:val="PolicyTabletext"/>
              <w:rPr>
                <w:color w:val="000000"/>
                <w:sz w:val="20"/>
                <w:szCs w:val="20"/>
              </w:rPr>
            </w:pPr>
            <w:r>
              <w:rPr>
                <w:color w:val="000000"/>
                <w:sz w:val="20"/>
                <w:szCs w:val="20"/>
              </w:rPr>
              <w:lastRenderedPageBreak/>
              <w:t>Reasonable support/adjustments</w:t>
            </w:r>
          </w:p>
        </w:tc>
        <w:tc>
          <w:tcPr>
            <w:tcW w:w="6373" w:type="dxa"/>
          </w:tcPr>
          <w:p w14:paraId="50975D78" w14:textId="19822263" w:rsidR="00692CCB" w:rsidRDefault="00692CCB" w:rsidP="00A773F5">
            <w:pPr>
              <w:pStyle w:val="PolicyTabletext"/>
              <w:spacing w:after="0"/>
              <w:rPr>
                <w:color w:val="000000"/>
                <w:sz w:val="20"/>
                <w:szCs w:val="20"/>
                <w:lang w:val="en"/>
              </w:rPr>
            </w:pPr>
            <w:r>
              <w:rPr>
                <w:color w:val="000000"/>
                <w:sz w:val="20"/>
                <w:szCs w:val="20"/>
                <w:lang w:val="en"/>
              </w:rPr>
              <w:t>Refers to takin</w:t>
            </w:r>
            <w:r w:rsidR="009D1E04">
              <w:rPr>
                <w:color w:val="000000"/>
                <w:sz w:val="20"/>
                <w:szCs w:val="20"/>
                <w:lang w:val="en"/>
              </w:rPr>
              <w:t>g reasonable steps or the reasonable allocation of resources to remove b</w:t>
            </w:r>
            <w:r>
              <w:rPr>
                <w:color w:val="000000"/>
                <w:sz w:val="20"/>
                <w:szCs w:val="20"/>
                <w:lang w:val="en"/>
              </w:rPr>
              <w:t>arriers to participation for specific community members.</w:t>
            </w:r>
          </w:p>
        </w:tc>
      </w:tr>
      <w:tr w:rsidR="0090591E" w:rsidRPr="009E1ED6" w14:paraId="679DEC25" w14:textId="77777777" w:rsidTr="00A773F5">
        <w:trPr>
          <w:trHeight w:val="423"/>
        </w:trPr>
        <w:tc>
          <w:tcPr>
            <w:tcW w:w="3256" w:type="dxa"/>
          </w:tcPr>
          <w:p w14:paraId="66EB9ADD" w14:textId="77777777" w:rsidR="0090591E" w:rsidRPr="00247F2E" w:rsidRDefault="0090591E" w:rsidP="00A773F5">
            <w:pPr>
              <w:pStyle w:val="PolicyTabletext"/>
              <w:rPr>
                <w:color w:val="000000"/>
                <w:sz w:val="20"/>
                <w:szCs w:val="20"/>
              </w:rPr>
            </w:pPr>
            <w:r w:rsidRPr="00247F2E">
              <w:rPr>
                <w:color w:val="000000"/>
                <w:sz w:val="20"/>
                <w:szCs w:val="20"/>
              </w:rPr>
              <w:t>Representative panel</w:t>
            </w:r>
          </w:p>
        </w:tc>
        <w:tc>
          <w:tcPr>
            <w:tcW w:w="6373" w:type="dxa"/>
          </w:tcPr>
          <w:p w14:paraId="77A10F96" w14:textId="77777777" w:rsidR="0090591E" w:rsidRPr="00247F2E" w:rsidRDefault="0090591E" w:rsidP="00A773F5">
            <w:pPr>
              <w:spacing w:line="240" w:lineRule="auto"/>
              <w:rPr>
                <w:rFonts w:ascii="Arial" w:eastAsia="Calibri" w:hAnsi="Arial" w:cs="Arial"/>
                <w:sz w:val="20"/>
                <w:szCs w:val="20"/>
                <w:lang w:eastAsia="en-US"/>
              </w:rPr>
            </w:pPr>
            <w:r w:rsidRPr="00247F2E">
              <w:rPr>
                <w:rFonts w:ascii="Arial" w:hAnsi="Arial" w:cs="Arial"/>
                <w:sz w:val="20"/>
                <w:szCs w:val="20"/>
                <w:lang w:eastAsia="en-US"/>
              </w:rPr>
              <w:t xml:space="preserve">A community representative panel </w:t>
            </w:r>
            <w:r w:rsidRPr="00247F2E">
              <w:rPr>
                <w:rFonts w:ascii="Arial" w:eastAsia="Calibri" w:hAnsi="Arial" w:cs="Arial"/>
                <w:sz w:val="20"/>
                <w:szCs w:val="20"/>
                <w:lang w:eastAsia="en-US"/>
              </w:rPr>
              <w:t>can be used to deliver a range of engagement types from world cafés, in person and/or online advisory groups through to complex deliberative processes.</w:t>
            </w:r>
          </w:p>
          <w:p w14:paraId="78DFDEA1" w14:textId="77777777" w:rsidR="0090591E" w:rsidRPr="00247F2E" w:rsidRDefault="0090591E" w:rsidP="00A773F5">
            <w:pPr>
              <w:spacing w:line="240" w:lineRule="auto"/>
              <w:rPr>
                <w:rFonts w:ascii="Arial" w:eastAsia="Calibri" w:hAnsi="Arial" w:cs="Arial"/>
                <w:sz w:val="20"/>
                <w:szCs w:val="20"/>
                <w:lang w:eastAsia="en-US"/>
              </w:rPr>
            </w:pPr>
          </w:p>
          <w:p w14:paraId="3F6CD17B" w14:textId="77777777" w:rsidR="0090591E" w:rsidRPr="00247F2E" w:rsidRDefault="0090591E" w:rsidP="00A773F5">
            <w:pPr>
              <w:spacing w:line="240" w:lineRule="auto"/>
              <w:rPr>
                <w:rFonts w:ascii="Arial" w:eastAsia="Calibri" w:hAnsi="Arial" w:cs="Arial"/>
                <w:sz w:val="20"/>
                <w:szCs w:val="20"/>
                <w:lang w:eastAsia="en-US"/>
              </w:rPr>
            </w:pPr>
            <w:r w:rsidRPr="00247F2E">
              <w:rPr>
                <w:rFonts w:ascii="Arial" w:eastAsia="Calibri" w:hAnsi="Arial" w:cs="Arial"/>
                <w:sz w:val="20"/>
                <w:szCs w:val="20"/>
                <w:lang w:eastAsia="en-US"/>
              </w:rPr>
              <w:t>Larger panels (50-60 participants) can provide a representative sample of the population (to acceptable industry standards) of Moreland and can be appropriate for whole of Moreland decisions with wide reaching impact.</w:t>
            </w:r>
          </w:p>
          <w:p w14:paraId="4CAD336D" w14:textId="77777777" w:rsidR="0090591E" w:rsidRPr="00247F2E" w:rsidRDefault="0090591E" w:rsidP="00A773F5">
            <w:pPr>
              <w:spacing w:line="240" w:lineRule="auto"/>
              <w:rPr>
                <w:rFonts w:ascii="Arial" w:eastAsia="Calibri" w:hAnsi="Arial" w:cs="Arial"/>
                <w:sz w:val="20"/>
                <w:szCs w:val="20"/>
                <w:lang w:eastAsia="en-US"/>
              </w:rPr>
            </w:pPr>
          </w:p>
          <w:p w14:paraId="2B9AAAF9" w14:textId="77777777" w:rsidR="0090591E" w:rsidRPr="00247F2E" w:rsidRDefault="0090591E" w:rsidP="00A773F5">
            <w:pPr>
              <w:pStyle w:val="PolicyTabletext"/>
              <w:spacing w:after="0"/>
              <w:rPr>
                <w:color w:val="000000"/>
                <w:sz w:val="20"/>
                <w:szCs w:val="20"/>
                <w:lang w:val="en"/>
              </w:rPr>
            </w:pPr>
            <w:r w:rsidRPr="00247F2E">
              <w:rPr>
                <w:rFonts w:eastAsia="Calibri"/>
                <w:sz w:val="20"/>
                <w:szCs w:val="20"/>
                <w:lang w:eastAsia="en-US"/>
              </w:rPr>
              <w:t>Smaller panels (15-30 participants) sometimes known as Mini Publics, can provide representative samples for niche decisions impacting particular groups of the Moreland community but still require appropriate support, time and information.</w:t>
            </w:r>
          </w:p>
        </w:tc>
      </w:tr>
      <w:tr w:rsidR="0090591E" w:rsidRPr="009E1ED6" w14:paraId="08E998AF" w14:textId="77777777" w:rsidTr="00A773F5">
        <w:trPr>
          <w:trHeight w:val="423"/>
        </w:trPr>
        <w:tc>
          <w:tcPr>
            <w:tcW w:w="3256" w:type="dxa"/>
          </w:tcPr>
          <w:p w14:paraId="3079318B" w14:textId="77777777" w:rsidR="0090591E" w:rsidRPr="00247F2E" w:rsidRDefault="0090591E" w:rsidP="00A773F5">
            <w:pPr>
              <w:pStyle w:val="PolicyTabletext"/>
              <w:rPr>
                <w:color w:val="000000"/>
                <w:sz w:val="20"/>
                <w:szCs w:val="20"/>
              </w:rPr>
            </w:pPr>
            <w:r>
              <w:rPr>
                <w:color w:val="000000"/>
                <w:sz w:val="20"/>
                <w:szCs w:val="20"/>
              </w:rPr>
              <w:t>Significant</w:t>
            </w:r>
          </w:p>
        </w:tc>
        <w:tc>
          <w:tcPr>
            <w:tcW w:w="6373" w:type="dxa"/>
          </w:tcPr>
          <w:p w14:paraId="346E5CC4" w14:textId="77777777" w:rsidR="0090591E" w:rsidRPr="00247F2E" w:rsidRDefault="0090591E" w:rsidP="00A773F5">
            <w:pPr>
              <w:spacing w:line="240" w:lineRule="auto"/>
              <w:rPr>
                <w:rFonts w:ascii="Arial" w:hAnsi="Arial" w:cs="Arial"/>
                <w:sz w:val="20"/>
                <w:szCs w:val="20"/>
                <w:lang w:eastAsia="en-US"/>
              </w:rPr>
            </w:pPr>
            <w:r>
              <w:rPr>
                <w:rFonts w:ascii="Arial" w:hAnsi="Arial" w:cs="Arial"/>
                <w:sz w:val="20"/>
                <w:szCs w:val="20"/>
                <w:lang w:eastAsia="en-US"/>
              </w:rPr>
              <w:t>Means important, as determined by Moreland Council’s organisation.</w:t>
            </w:r>
          </w:p>
        </w:tc>
      </w:tr>
      <w:tr w:rsidR="0036006C" w:rsidRPr="009E1ED6" w14:paraId="5B368166" w14:textId="77777777" w:rsidTr="00A773F5">
        <w:trPr>
          <w:trHeight w:val="423"/>
        </w:trPr>
        <w:tc>
          <w:tcPr>
            <w:tcW w:w="3256" w:type="dxa"/>
          </w:tcPr>
          <w:p w14:paraId="160CB523" w14:textId="522E6454" w:rsidR="0036006C" w:rsidRDefault="0036006C" w:rsidP="00A773F5">
            <w:pPr>
              <w:pStyle w:val="PolicyTabletext"/>
              <w:rPr>
                <w:sz w:val="20"/>
                <w:szCs w:val="20"/>
              </w:rPr>
            </w:pPr>
            <w:r>
              <w:rPr>
                <w:sz w:val="20"/>
                <w:szCs w:val="20"/>
              </w:rPr>
              <w:t>Special projects</w:t>
            </w:r>
          </w:p>
        </w:tc>
        <w:tc>
          <w:tcPr>
            <w:tcW w:w="6373" w:type="dxa"/>
          </w:tcPr>
          <w:p w14:paraId="008DCE78" w14:textId="4E137E59" w:rsidR="0036006C" w:rsidRDefault="0036006C" w:rsidP="00A773F5">
            <w:pPr>
              <w:pStyle w:val="PolicyTabletext"/>
              <w:spacing w:after="0"/>
              <w:rPr>
                <w:sz w:val="20"/>
                <w:szCs w:val="20"/>
              </w:rPr>
            </w:pPr>
            <w:r w:rsidRPr="0036006C">
              <w:rPr>
                <w:sz w:val="20"/>
                <w:szCs w:val="20"/>
              </w:rPr>
              <w:t xml:space="preserve">For the purposes of this policy, Special projects are projects where the Local Government Act 2020 requires that a new community engagement process should be specified in the Community Engagement Policy to replace previous legislative processes that have been repealed for these projects. An example of a </w:t>
            </w:r>
            <w:r>
              <w:rPr>
                <w:sz w:val="20"/>
                <w:szCs w:val="20"/>
              </w:rPr>
              <w:t>S</w:t>
            </w:r>
            <w:r w:rsidRPr="0036006C">
              <w:rPr>
                <w:sz w:val="20"/>
                <w:szCs w:val="20"/>
              </w:rPr>
              <w:t>pecial project is the 4-year Council Budget. In the Local Government Act 1989, community engagement on the 4-year Council Budget comprised a Hearing of Submissions process under Section 223 of the Act. This Section 223 process has been repealed a</w:t>
            </w:r>
            <w:r>
              <w:rPr>
                <w:sz w:val="20"/>
                <w:szCs w:val="20"/>
              </w:rPr>
              <w:t>nd is replaced by this Community Engagement Policy.</w:t>
            </w:r>
          </w:p>
        </w:tc>
      </w:tr>
      <w:tr w:rsidR="0036006C" w:rsidRPr="009E1ED6" w14:paraId="7F0690E3" w14:textId="77777777" w:rsidTr="00A773F5">
        <w:trPr>
          <w:trHeight w:val="423"/>
        </w:trPr>
        <w:tc>
          <w:tcPr>
            <w:tcW w:w="3256" w:type="dxa"/>
          </w:tcPr>
          <w:p w14:paraId="183FC5CC" w14:textId="15B8815C" w:rsidR="0036006C" w:rsidRPr="00247F2E" w:rsidRDefault="0036006C" w:rsidP="00A773F5">
            <w:pPr>
              <w:pStyle w:val="PolicyTabletext"/>
              <w:rPr>
                <w:sz w:val="20"/>
                <w:szCs w:val="20"/>
              </w:rPr>
            </w:pPr>
            <w:r>
              <w:rPr>
                <w:sz w:val="20"/>
                <w:szCs w:val="20"/>
              </w:rPr>
              <w:t>Statutory projects</w:t>
            </w:r>
          </w:p>
        </w:tc>
        <w:tc>
          <w:tcPr>
            <w:tcW w:w="6373" w:type="dxa"/>
          </w:tcPr>
          <w:p w14:paraId="6193D2B0" w14:textId="394B084C" w:rsidR="0036006C" w:rsidRPr="00247F2E" w:rsidRDefault="0036006C" w:rsidP="00A773F5">
            <w:pPr>
              <w:pStyle w:val="PolicyTabletext"/>
              <w:spacing w:after="0"/>
              <w:rPr>
                <w:sz w:val="20"/>
                <w:szCs w:val="20"/>
              </w:rPr>
            </w:pPr>
            <w:r>
              <w:rPr>
                <w:sz w:val="20"/>
                <w:szCs w:val="20"/>
              </w:rPr>
              <w:t xml:space="preserve">For </w:t>
            </w:r>
            <w:r w:rsidRPr="0036006C">
              <w:rPr>
                <w:sz w:val="20"/>
                <w:szCs w:val="20"/>
              </w:rPr>
              <w:t xml:space="preserve">the purposes of this policy, Statutory projects refer to projects that are subject to statutory requirements for community engagement specified in legislation other than the Local Government Act. An example of a statutory project is a Planning Scheme Amendments, because the </w:t>
            </w:r>
            <w:r w:rsidRPr="0036006C">
              <w:rPr>
                <w:i/>
                <w:sz w:val="20"/>
                <w:szCs w:val="20"/>
              </w:rPr>
              <w:t>Planning and Environment Act 1987</w:t>
            </w:r>
            <w:r w:rsidRPr="0036006C">
              <w:rPr>
                <w:sz w:val="20"/>
                <w:szCs w:val="20"/>
              </w:rPr>
              <w:t xml:space="preserve"> provides the statutory process for community engagement for Planning Scheme Amendments.</w:t>
            </w:r>
          </w:p>
        </w:tc>
      </w:tr>
      <w:tr w:rsidR="0090591E" w:rsidRPr="009E1ED6" w14:paraId="778F5B5B" w14:textId="77777777" w:rsidTr="00A773F5">
        <w:trPr>
          <w:trHeight w:val="423"/>
        </w:trPr>
        <w:tc>
          <w:tcPr>
            <w:tcW w:w="3256" w:type="dxa"/>
          </w:tcPr>
          <w:p w14:paraId="04931E03" w14:textId="77777777" w:rsidR="0090591E" w:rsidRPr="00247F2E" w:rsidRDefault="0090591E" w:rsidP="00A773F5">
            <w:pPr>
              <w:pStyle w:val="PolicyTabletext"/>
              <w:rPr>
                <w:sz w:val="20"/>
                <w:szCs w:val="20"/>
              </w:rPr>
            </w:pPr>
            <w:r w:rsidRPr="00247F2E">
              <w:rPr>
                <w:sz w:val="20"/>
                <w:szCs w:val="20"/>
              </w:rPr>
              <w:t>Stakeholder</w:t>
            </w:r>
          </w:p>
        </w:tc>
        <w:tc>
          <w:tcPr>
            <w:tcW w:w="6373" w:type="dxa"/>
          </w:tcPr>
          <w:p w14:paraId="1AF3018E" w14:textId="77777777" w:rsidR="0090591E" w:rsidRPr="00247F2E" w:rsidRDefault="0090591E" w:rsidP="00A773F5">
            <w:pPr>
              <w:pStyle w:val="PolicyTabletext"/>
              <w:spacing w:after="0"/>
              <w:rPr>
                <w:sz w:val="20"/>
                <w:szCs w:val="20"/>
              </w:rPr>
            </w:pPr>
            <w:r w:rsidRPr="00247F2E">
              <w:rPr>
                <w:sz w:val="20"/>
                <w:szCs w:val="20"/>
              </w:rPr>
              <w:t xml:space="preserve">An individual, group or organisation with a strong interest in the decisions of Council and are directly impacted by their outcomes. </w:t>
            </w:r>
          </w:p>
        </w:tc>
      </w:tr>
      <w:tr w:rsidR="0090591E" w:rsidRPr="009E1ED6" w14:paraId="0F19FC94" w14:textId="77777777" w:rsidTr="00A773F5">
        <w:trPr>
          <w:trHeight w:val="423"/>
        </w:trPr>
        <w:tc>
          <w:tcPr>
            <w:tcW w:w="3256" w:type="dxa"/>
          </w:tcPr>
          <w:p w14:paraId="51B0A9CB" w14:textId="77777777" w:rsidR="0090591E" w:rsidRPr="00247F2E" w:rsidRDefault="0090591E" w:rsidP="00A773F5">
            <w:pPr>
              <w:pStyle w:val="PolicyTabletext"/>
              <w:rPr>
                <w:sz w:val="20"/>
                <w:szCs w:val="20"/>
              </w:rPr>
            </w:pPr>
            <w:r w:rsidRPr="00247F2E">
              <w:rPr>
                <w:sz w:val="20"/>
                <w:szCs w:val="20"/>
              </w:rPr>
              <w:t>Steering Group</w:t>
            </w:r>
          </w:p>
        </w:tc>
        <w:tc>
          <w:tcPr>
            <w:tcW w:w="6373" w:type="dxa"/>
          </w:tcPr>
          <w:p w14:paraId="016EB4C8" w14:textId="77777777" w:rsidR="0090591E" w:rsidRPr="00247F2E" w:rsidRDefault="0090591E" w:rsidP="00A773F5">
            <w:pPr>
              <w:pStyle w:val="PolicyTabletext"/>
              <w:spacing w:after="0"/>
              <w:rPr>
                <w:sz w:val="20"/>
                <w:szCs w:val="20"/>
              </w:rPr>
            </w:pPr>
            <w:r w:rsidRPr="00247F2E">
              <w:rPr>
                <w:sz w:val="20"/>
                <w:szCs w:val="20"/>
              </w:rPr>
              <w:t>A group that oversees the planning and development of a project and makes decisions aimed at progressing the project to agreed objectives and timeframes. These groups typically do not include representation by Councillors but may comprise representation by Council officers and community stakeholders. These groups are typically facilitated by a senior staff member such as a Council Director or Manager.</w:t>
            </w:r>
          </w:p>
        </w:tc>
      </w:tr>
      <w:tr w:rsidR="0090591E" w:rsidRPr="003B14AF" w14:paraId="073B9388" w14:textId="77777777" w:rsidTr="00A773F5">
        <w:trPr>
          <w:trHeight w:val="423"/>
        </w:trPr>
        <w:tc>
          <w:tcPr>
            <w:tcW w:w="3256" w:type="dxa"/>
          </w:tcPr>
          <w:p w14:paraId="72FB7BC7" w14:textId="77777777" w:rsidR="0090591E" w:rsidRPr="00247F2E" w:rsidRDefault="0090591E" w:rsidP="00A773F5">
            <w:pPr>
              <w:pStyle w:val="PolicyTabletext"/>
              <w:rPr>
                <w:sz w:val="20"/>
                <w:szCs w:val="20"/>
              </w:rPr>
            </w:pPr>
            <w:r w:rsidRPr="00247F2E">
              <w:rPr>
                <w:sz w:val="20"/>
                <w:szCs w:val="20"/>
              </w:rPr>
              <w:t>Strategy</w:t>
            </w:r>
          </w:p>
        </w:tc>
        <w:tc>
          <w:tcPr>
            <w:tcW w:w="6373" w:type="dxa"/>
          </w:tcPr>
          <w:p w14:paraId="34C8679C" w14:textId="77777777" w:rsidR="0090591E" w:rsidRPr="00247F2E" w:rsidRDefault="0090591E" w:rsidP="00A773F5">
            <w:pPr>
              <w:pStyle w:val="PolicyTabletext"/>
              <w:spacing w:after="0"/>
              <w:rPr>
                <w:sz w:val="20"/>
                <w:szCs w:val="20"/>
              </w:rPr>
            </w:pPr>
            <w:r w:rsidRPr="00247F2E">
              <w:rPr>
                <w:sz w:val="20"/>
                <w:szCs w:val="20"/>
              </w:rPr>
              <w:t>A strategy provides high level holistic directions for Council designed to bring about a desired future, such as achievement of one or more goals or outcomes.</w:t>
            </w:r>
          </w:p>
        </w:tc>
      </w:tr>
      <w:tr w:rsidR="00AF7B0B" w:rsidRPr="003B14AF" w14:paraId="1C2FC9F1" w14:textId="77777777" w:rsidTr="00A773F5">
        <w:trPr>
          <w:trHeight w:val="423"/>
        </w:trPr>
        <w:tc>
          <w:tcPr>
            <w:tcW w:w="3256" w:type="dxa"/>
          </w:tcPr>
          <w:p w14:paraId="34A5FD5F" w14:textId="2EFDC031" w:rsidR="00AF7B0B" w:rsidRPr="00247F2E" w:rsidRDefault="00AF7B0B" w:rsidP="00A773F5">
            <w:pPr>
              <w:pStyle w:val="PolicyTabletext"/>
              <w:rPr>
                <w:sz w:val="20"/>
                <w:szCs w:val="20"/>
              </w:rPr>
            </w:pPr>
            <w:r>
              <w:rPr>
                <w:sz w:val="20"/>
                <w:szCs w:val="20"/>
              </w:rPr>
              <w:t>Tactical urbanism</w:t>
            </w:r>
          </w:p>
        </w:tc>
        <w:tc>
          <w:tcPr>
            <w:tcW w:w="6373" w:type="dxa"/>
          </w:tcPr>
          <w:p w14:paraId="5EF5F11D" w14:textId="266A9ADE" w:rsidR="00AF7B0B" w:rsidRPr="00AF7B0B" w:rsidRDefault="00AF7B0B" w:rsidP="00A773F5">
            <w:pPr>
              <w:pStyle w:val="PolicyTabletext"/>
              <w:spacing w:after="0"/>
              <w:rPr>
                <w:sz w:val="20"/>
                <w:szCs w:val="20"/>
              </w:rPr>
            </w:pPr>
            <w:r w:rsidRPr="00AF7B0B">
              <w:rPr>
                <w:sz w:val="20"/>
                <w:szCs w:val="20"/>
                <w:shd w:val="clear" w:color="auto" w:fill="FFFFFF"/>
              </w:rPr>
              <w:t>Tactical urbanism includes low-cost, temporary changes to the built environment, intended to improve local neighbourhoods and gathering places. Tactical urbanism is also commonly referred to as guerrilla urbanism, pop-up urbanism, city repair, or D.I.Y. urbanism.</w:t>
            </w:r>
          </w:p>
        </w:tc>
      </w:tr>
      <w:tr w:rsidR="0090591E" w:rsidRPr="003B14AF" w14:paraId="0B139E80" w14:textId="77777777" w:rsidTr="00A773F5">
        <w:trPr>
          <w:trHeight w:val="423"/>
        </w:trPr>
        <w:tc>
          <w:tcPr>
            <w:tcW w:w="3256" w:type="dxa"/>
          </w:tcPr>
          <w:p w14:paraId="1397834E" w14:textId="77777777" w:rsidR="0090591E" w:rsidRPr="00247F2E" w:rsidRDefault="0090591E" w:rsidP="00A773F5">
            <w:pPr>
              <w:pStyle w:val="PolicyTabletext"/>
              <w:rPr>
                <w:sz w:val="20"/>
                <w:szCs w:val="20"/>
              </w:rPr>
            </w:pPr>
            <w:r w:rsidRPr="00247F2E">
              <w:rPr>
                <w:sz w:val="20"/>
                <w:szCs w:val="20"/>
              </w:rPr>
              <w:t>Working group</w:t>
            </w:r>
          </w:p>
        </w:tc>
        <w:tc>
          <w:tcPr>
            <w:tcW w:w="6373" w:type="dxa"/>
          </w:tcPr>
          <w:p w14:paraId="3694F1F9" w14:textId="77777777" w:rsidR="0090591E" w:rsidRPr="00247F2E" w:rsidRDefault="0090591E" w:rsidP="00A773F5">
            <w:pPr>
              <w:pStyle w:val="PolicyTabletext"/>
              <w:spacing w:after="0"/>
              <w:rPr>
                <w:sz w:val="20"/>
                <w:szCs w:val="20"/>
              </w:rPr>
            </w:pPr>
            <w:r w:rsidRPr="00247F2E">
              <w:rPr>
                <w:sz w:val="20"/>
                <w:szCs w:val="20"/>
              </w:rPr>
              <w:t>A group that works collaboratively to deliver a specific project or initiative (e.g. a plan or strategy) to agree timeframes and budgets, and disbands once the project, initiative or agreed to actions have been delivered. The group typically comprises Council officers but may include external stakeholder representatives. These groups typically do not include representation by Councillors.</w:t>
            </w:r>
          </w:p>
        </w:tc>
      </w:tr>
    </w:tbl>
    <w:p w14:paraId="0AB43B17" w14:textId="77777777" w:rsidR="0090591E" w:rsidRDefault="0090591E" w:rsidP="0090591E">
      <w:pPr>
        <w:pStyle w:val="Heading1"/>
        <w:rPr>
          <w:sz w:val="20"/>
          <w:szCs w:val="20"/>
        </w:rPr>
      </w:pPr>
    </w:p>
    <w:p w14:paraId="3F4BA9BD" w14:textId="54F8461F" w:rsidR="0090591E" w:rsidRDefault="0090591E" w:rsidP="0090591E">
      <w:pPr>
        <w:pStyle w:val="Heading2"/>
      </w:pPr>
      <w:bookmarkStart w:id="48" w:name="_Toc58832018"/>
      <w:r>
        <w:lastRenderedPageBreak/>
        <w:t>Appendix 3</w:t>
      </w:r>
      <w:bookmarkEnd w:id="48"/>
    </w:p>
    <w:p w14:paraId="54BB7CF8" w14:textId="77777777" w:rsidR="0090591E" w:rsidRPr="003F10E2" w:rsidRDefault="0090591E" w:rsidP="0090591E">
      <w:pPr>
        <w:pStyle w:val="Heading3"/>
      </w:pPr>
      <w:bookmarkStart w:id="49" w:name="_Toc58832019"/>
      <w:r>
        <w:t>Legislative context</w:t>
      </w:r>
      <w:bookmarkEnd w:id="49"/>
    </w:p>
    <w:p w14:paraId="37B6109C" w14:textId="70BA155F" w:rsidR="0090591E" w:rsidRPr="00A90C09" w:rsidRDefault="0090591E" w:rsidP="0090591E">
      <w:pPr>
        <w:spacing w:after="120"/>
        <w:rPr>
          <w:rFonts w:ascii="Arial" w:hAnsi="Arial" w:cs="Arial"/>
          <w:sz w:val="22"/>
          <w:szCs w:val="22"/>
        </w:rPr>
      </w:pPr>
      <w:r>
        <w:rPr>
          <w:rFonts w:ascii="Arial" w:hAnsi="Arial" w:cs="Arial"/>
          <w:sz w:val="22"/>
          <w:szCs w:val="22"/>
        </w:rPr>
        <w:t>L</w:t>
      </w:r>
      <w:r w:rsidRPr="00A90C09">
        <w:rPr>
          <w:rFonts w:ascii="Arial" w:hAnsi="Arial" w:cs="Arial"/>
          <w:sz w:val="22"/>
          <w:szCs w:val="22"/>
        </w:rPr>
        <w:t>egislative documents that relate to this Community Engagement Policy include</w:t>
      </w:r>
      <w:r w:rsidR="00BB39E1">
        <w:rPr>
          <w:rFonts w:ascii="Arial" w:hAnsi="Arial" w:cs="Arial"/>
          <w:sz w:val="22"/>
          <w:szCs w:val="22"/>
        </w:rPr>
        <w:t xml:space="preserve"> but are not limited to the following</w:t>
      </w:r>
      <w:r w:rsidRPr="00A90C09">
        <w:rPr>
          <w:rFonts w:ascii="Arial" w:hAnsi="Arial" w:cs="Arial"/>
          <w:sz w:val="22"/>
          <w:szCs w:val="22"/>
        </w:rPr>
        <w:t>:</w:t>
      </w:r>
    </w:p>
    <w:p w14:paraId="5EA7F455" w14:textId="77777777" w:rsidR="0090591E" w:rsidRDefault="0090591E" w:rsidP="0090591E">
      <w:pPr>
        <w:pStyle w:val="ListParagraph"/>
        <w:numPr>
          <w:ilvl w:val="0"/>
          <w:numId w:val="5"/>
        </w:numPr>
        <w:spacing w:after="120"/>
        <w:rPr>
          <w:rFonts w:ascii="Arial" w:hAnsi="Arial" w:cs="Arial"/>
          <w:sz w:val="22"/>
          <w:szCs w:val="22"/>
        </w:rPr>
      </w:pPr>
      <w:r>
        <w:rPr>
          <w:rFonts w:ascii="Arial" w:hAnsi="Arial" w:cs="Arial"/>
          <w:sz w:val="22"/>
          <w:szCs w:val="22"/>
        </w:rPr>
        <w:t>Local Government Act 2020</w:t>
      </w:r>
    </w:p>
    <w:p w14:paraId="6C553B8A" w14:textId="77777777" w:rsidR="0090591E" w:rsidRPr="00A90C09"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 xml:space="preserve">Charter of Human Rights and Responsibilities Act 2006 </w:t>
      </w:r>
    </w:p>
    <w:p w14:paraId="1CDA1518" w14:textId="77777777" w:rsidR="0090591E" w:rsidRPr="00A90C09"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Planning and Environment Act 1987</w:t>
      </w:r>
      <w:r>
        <w:rPr>
          <w:rFonts w:ascii="Arial" w:hAnsi="Arial" w:cs="Arial"/>
          <w:sz w:val="22"/>
          <w:szCs w:val="22"/>
        </w:rPr>
        <w:t>.</w:t>
      </w:r>
    </w:p>
    <w:p w14:paraId="75680C36" w14:textId="77777777" w:rsidR="0090591E" w:rsidRPr="00A90C09"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Disability Discrimination Act 1992</w:t>
      </w:r>
      <w:r>
        <w:rPr>
          <w:rFonts w:ascii="Arial" w:hAnsi="Arial" w:cs="Arial"/>
          <w:sz w:val="22"/>
          <w:szCs w:val="22"/>
        </w:rPr>
        <w:t>.</w:t>
      </w:r>
    </w:p>
    <w:p w14:paraId="33A9734C" w14:textId="77777777" w:rsidR="0090591E" w:rsidRPr="00A90C09"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Public Administration Act 2004</w:t>
      </w:r>
      <w:r>
        <w:rPr>
          <w:rFonts w:ascii="Arial" w:hAnsi="Arial" w:cs="Arial"/>
          <w:sz w:val="22"/>
          <w:szCs w:val="22"/>
        </w:rPr>
        <w:t>.</w:t>
      </w:r>
      <w:r w:rsidRPr="00A90C09">
        <w:rPr>
          <w:rFonts w:ascii="Arial" w:hAnsi="Arial" w:cs="Arial"/>
          <w:sz w:val="22"/>
          <w:szCs w:val="22"/>
        </w:rPr>
        <w:t xml:space="preserve"> </w:t>
      </w:r>
    </w:p>
    <w:p w14:paraId="06B8F1DF" w14:textId="77777777" w:rsidR="0090591E" w:rsidRPr="00A90C09"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Equal Opportunity Act 2010</w:t>
      </w:r>
      <w:r>
        <w:rPr>
          <w:rFonts w:ascii="Arial" w:hAnsi="Arial" w:cs="Arial"/>
          <w:sz w:val="22"/>
          <w:szCs w:val="22"/>
        </w:rPr>
        <w:t>.</w:t>
      </w:r>
    </w:p>
    <w:p w14:paraId="0023A187" w14:textId="77777777" w:rsidR="0090591E" w:rsidRDefault="0090591E" w:rsidP="0090591E">
      <w:pPr>
        <w:pStyle w:val="ListParagraph"/>
        <w:numPr>
          <w:ilvl w:val="0"/>
          <w:numId w:val="5"/>
        </w:numPr>
        <w:spacing w:after="120"/>
        <w:rPr>
          <w:rFonts w:ascii="Arial" w:hAnsi="Arial" w:cs="Arial"/>
          <w:sz w:val="22"/>
          <w:szCs w:val="22"/>
        </w:rPr>
      </w:pPr>
      <w:r w:rsidRPr="00A90C09">
        <w:rPr>
          <w:rFonts w:ascii="Arial" w:hAnsi="Arial" w:cs="Arial"/>
          <w:sz w:val="22"/>
          <w:szCs w:val="22"/>
        </w:rPr>
        <w:t xml:space="preserve">Child Safety Act 2015. </w:t>
      </w:r>
    </w:p>
    <w:p w14:paraId="71F85D48" w14:textId="77777777" w:rsidR="0090591E" w:rsidRPr="00074ECE" w:rsidRDefault="0090591E" w:rsidP="0090591E">
      <w:pPr>
        <w:pStyle w:val="ListParagraph"/>
        <w:numPr>
          <w:ilvl w:val="0"/>
          <w:numId w:val="5"/>
        </w:numPr>
        <w:spacing w:after="120"/>
        <w:rPr>
          <w:rFonts w:ascii="Arial" w:hAnsi="Arial" w:cs="Arial"/>
          <w:sz w:val="22"/>
          <w:szCs w:val="22"/>
        </w:rPr>
      </w:pPr>
      <w:r w:rsidRPr="00074ECE">
        <w:rPr>
          <w:rFonts w:ascii="Arial" w:hAnsi="Arial" w:cs="Arial"/>
          <w:color w:val="000000"/>
          <w:sz w:val="22"/>
          <w:szCs w:val="22"/>
          <w:shd w:val="clear" w:color="auto" w:fill="FFFFFF"/>
        </w:rPr>
        <w:t>Victorian </w:t>
      </w:r>
      <w:r w:rsidRPr="00074ECE">
        <w:rPr>
          <w:rFonts w:ascii="Arial" w:hAnsi="Arial" w:cs="Arial"/>
          <w:iCs/>
          <w:color w:val="000000"/>
          <w:sz w:val="22"/>
          <w:szCs w:val="22"/>
          <w:shd w:val="clear" w:color="auto" w:fill="FFFFFF"/>
        </w:rPr>
        <w:t>Privacy and Data Protection Act 2014</w:t>
      </w:r>
      <w:r>
        <w:rPr>
          <w:rFonts w:ascii="Helvetica" w:hAnsi="Helvetica" w:cs="Helvetica"/>
          <w:color w:val="000000"/>
          <w:sz w:val="26"/>
          <w:szCs w:val="26"/>
          <w:shd w:val="clear" w:color="auto" w:fill="FFFFFF"/>
        </w:rPr>
        <w:t>. </w:t>
      </w:r>
    </w:p>
    <w:p w14:paraId="601F778F" w14:textId="77777777" w:rsidR="0090591E" w:rsidRPr="00074ECE" w:rsidRDefault="00927BA4" w:rsidP="0090591E">
      <w:pPr>
        <w:pStyle w:val="ListParagraph"/>
        <w:numPr>
          <w:ilvl w:val="0"/>
          <w:numId w:val="5"/>
        </w:numPr>
        <w:rPr>
          <w:rFonts w:ascii="Arial" w:hAnsi="Arial" w:cs="Arial"/>
          <w:sz w:val="22"/>
          <w:szCs w:val="22"/>
        </w:rPr>
      </w:pPr>
      <w:hyperlink r:id="rId17" w:tgtFrame="_blank" w:history="1">
        <w:r w:rsidR="0090591E" w:rsidRPr="00074ECE">
          <w:rPr>
            <w:rStyle w:val="Hyperlink"/>
            <w:rFonts w:ascii="Arial" w:eastAsiaTheme="majorEastAsia" w:hAnsi="Arial" w:cs="Arial"/>
            <w:color w:val="auto"/>
            <w:spacing w:val="-5"/>
            <w:sz w:val="22"/>
            <w:szCs w:val="22"/>
            <w:u w:val="none"/>
            <w:shd w:val="clear" w:color="auto" w:fill="FFFFFF"/>
          </w:rPr>
          <w:t>Geographic Place Names Act 1998</w:t>
        </w:r>
      </w:hyperlink>
      <w:r w:rsidR="0090591E" w:rsidRPr="00074ECE">
        <w:rPr>
          <w:rFonts w:ascii="Arial" w:hAnsi="Arial" w:cs="Arial"/>
          <w:sz w:val="22"/>
          <w:szCs w:val="22"/>
        </w:rPr>
        <w:t>.</w:t>
      </w:r>
    </w:p>
    <w:p w14:paraId="3AA9D6D0" w14:textId="20A2BE75" w:rsidR="003D3003" w:rsidRDefault="003D3003" w:rsidP="0090591E">
      <w:pPr>
        <w:spacing w:after="120"/>
        <w:rPr>
          <w:rFonts w:ascii="Arial" w:hAnsi="Arial" w:cs="Arial"/>
          <w:sz w:val="22"/>
          <w:szCs w:val="22"/>
          <w:highlight w:val="yellow"/>
        </w:rPr>
      </w:pPr>
    </w:p>
    <w:p w14:paraId="1E7160A1" w14:textId="77777777" w:rsidR="003D3003" w:rsidRPr="00FB297A" w:rsidRDefault="003D3003" w:rsidP="0090591E">
      <w:pPr>
        <w:spacing w:after="120"/>
        <w:rPr>
          <w:rFonts w:ascii="Arial" w:hAnsi="Arial" w:cs="Arial"/>
          <w:sz w:val="22"/>
          <w:szCs w:val="22"/>
          <w:highlight w:val="yellow"/>
        </w:rPr>
      </w:pPr>
    </w:p>
    <w:p w14:paraId="13F62C2E" w14:textId="77777777" w:rsidR="0090591E" w:rsidRDefault="0090591E" w:rsidP="0090591E">
      <w:pPr>
        <w:pStyle w:val="Heading2"/>
      </w:pPr>
      <w:bookmarkStart w:id="50" w:name="_Toc58832020"/>
      <w:r>
        <w:t>Appendix 4</w:t>
      </w:r>
      <w:bookmarkEnd w:id="50"/>
    </w:p>
    <w:p w14:paraId="6609A9D7" w14:textId="77777777" w:rsidR="0090591E" w:rsidRPr="00EC1F0E" w:rsidRDefault="0090591E" w:rsidP="00EC1F0E">
      <w:pPr>
        <w:pStyle w:val="BodyText"/>
        <w:rPr>
          <w:rFonts w:ascii="Arial" w:hAnsi="Arial" w:cs="Arial"/>
          <w:b/>
        </w:rPr>
      </w:pPr>
      <w:r w:rsidRPr="00EC1F0E">
        <w:rPr>
          <w:rFonts w:ascii="Arial" w:hAnsi="Arial" w:cs="Arial"/>
          <w:b/>
        </w:rPr>
        <w:t>Matters of Council that continue to require a Hearing of Submissions process under Section 223 of the Local Government Act 1989</w:t>
      </w:r>
    </w:p>
    <w:tbl>
      <w:tblPr>
        <w:tblStyle w:val="TableGrid"/>
        <w:tblW w:w="0" w:type="auto"/>
        <w:tblLook w:val="04A0" w:firstRow="1" w:lastRow="0" w:firstColumn="1" w:lastColumn="0" w:noHBand="0" w:noVBand="1"/>
      </w:tblPr>
      <w:tblGrid>
        <w:gridCol w:w="4814"/>
        <w:gridCol w:w="4815"/>
      </w:tblGrid>
      <w:tr w:rsidR="0090591E" w14:paraId="6CD92B22" w14:textId="77777777" w:rsidTr="00A773F5">
        <w:tc>
          <w:tcPr>
            <w:tcW w:w="4814" w:type="dxa"/>
            <w:shd w:val="clear" w:color="auto" w:fill="000000" w:themeFill="text1"/>
          </w:tcPr>
          <w:p w14:paraId="1BC581BD" w14:textId="77777777" w:rsidR="0090591E" w:rsidRPr="00DB2510" w:rsidRDefault="0090591E" w:rsidP="00A773F5">
            <w:pPr>
              <w:rPr>
                <w:rFonts w:ascii="Arial" w:hAnsi="Arial" w:cs="Arial"/>
                <w:b/>
                <w:color w:val="FFFFFF" w:themeColor="background1"/>
                <w:sz w:val="22"/>
                <w:szCs w:val="22"/>
                <w:lang w:eastAsia="en-US"/>
              </w:rPr>
            </w:pPr>
            <w:r w:rsidRPr="00DB2510">
              <w:rPr>
                <w:rFonts w:ascii="Arial" w:hAnsi="Arial" w:cs="Arial"/>
                <w:b/>
                <w:color w:val="FFFFFF" w:themeColor="background1"/>
                <w:sz w:val="22"/>
                <w:szCs w:val="22"/>
                <w:lang w:eastAsia="en-US"/>
              </w:rPr>
              <w:t>Ma</w:t>
            </w:r>
            <w:r>
              <w:rPr>
                <w:rFonts w:ascii="Arial" w:hAnsi="Arial" w:cs="Arial"/>
                <w:b/>
                <w:color w:val="FFFFFF" w:themeColor="background1"/>
                <w:sz w:val="22"/>
                <w:szCs w:val="22"/>
                <w:lang w:eastAsia="en-US"/>
              </w:rPr>
              <w:t>tter</w:t>
            </w:r>
            <w:r w:rsidRPr="00DB2510">
              <w:rPr>
                <w:rFonts w:ascii="Arial" w:hAnsi="Arial" w:cs="Arial"/>
                <w:b/>
                <w:color w:val="FFFFFF" w:themeColor="background1"/>
                <w:sz w:val="22"/>
                <w:szCs w:val="22"/>
                <w:lang w:eastAsia="en-US"/>
              </w:rPr>
              <w:t xml:space="preserve"> of Council </w:t>
            </w:r>
          </w:p>
        </w:tc>
        <w:tc>
          <w:tcPr>
            <w:tcW w:w="4815" w:type="dxa"/>
            <w:shd w:val="clear" w:color="auto" w:fill="000000" w:themeFill="text1"/>
          </w:tcPr>
          <w:p w14:paraId="030EE0F8" w14:textId="77777777" w:rsidR="0090591E" w:rsidRPr="00DB2510" w:rsidRDefault="0090591E" w:rsidP="00A773F5">
            <w:pP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Level of Engagement that we will typically provide for these matters</w:t>
            </w:r>
          </w:p>
        </w:tc>
      </w:tr>
      <w:tr w:rsidR="0090591E" w14:paraId="5EDDC272" w14:textId="77777777" w:rsidTr="00A773F5">
        <w:tc>
          <w:tcPr>
            <w:tcW w:w="4814" w:type="dxa"/>
          </w:tcPr>
          <w:p w14:paraId="6258BB87"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Change of systems of valuation.</w:t>
            </w:r>
          </w:p>
          <w:p w14:paraId="011F047C" w14:textId="77777777" w:rsidR="0090591E" w:rsidRPr="00DB2510" w:rsidRDefault="0090591E" w:rsidP="00A773F5">
            <w:pPr>
              <w:pStyle w:val="ListParagraph"/>
              <w:rPr>
                <w:rFonts w:ascii="Arial" w:hAnsi="Arial" w:cs="Arial"/>
                <w:sz w:val="22"/>
                <w:szCs w:val="22"/>
                <w:lang w:eastAsia="en-US"/>
              </w:rPr>
            </w:pPr>
          </w:p>
        </w:tc>
        <w:tc>
          <w:tcPr>
            <w:tcW w:w="4815" w:type="dxa"/>
          </w:tcPr>
          <w:p w14:paraId="1DFBC5BE"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15F1AAEB" w14:textId="77777777" w:rsidTr="00A773F5">
        <w:tc>
          <w:tcPr>
            <w:tcW w:w="4814" w:type="dxa"/>
          </w:tcPr>
          <w:p w14:paraId="7C796C22"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Declaration of a special rate or special charge.</w:t>
            </w:r>
          </w:p>
        </w:tc>
        <w:tc>
          <w:tcPr>
            <w:tcW w:w="4815" w:type="dxa"/>
          </w:tcPr>
          <w:p w14:paraId="59365F44"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34E566E0" w14:textId="77777777" w:rsidTr="00A773F5">
        <w:tc>
          <w:tcPr>
            <w:tcW w:w="4814" w:type="dxa"/>
          </w:tcPr>
          <w:p w14:paraId="7336AC78"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Variation of a special rate or special charge.</w:t>
            </w:r>
          </w:p>
        </w:tc>
        <w:tc>
          <w:tcPr>
            <w:tcW w:w="4815" w:type="dxa"/>
          </w:tcPr>
          <w:p w14:paraId="13837327"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5BB45792" w14:textId="77777777" w:rsidTr="00A773F5">
        <w:tc>
          <w:tcPr>
            <w:tcW w:w="4814" w:type="dxa"/>
          </w:tcPr>
          <w:p w14:paraId="5FA872B2"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Rates rebate.</w:t>
            </w:r>
          </w:p>
        </w:tc>
        <w:tc>
          <w:tcPr>
            <w:tcW w:w="4815" w:type="dxa"/>
          </w:tcPr>
          <w:p w14:paraId="5C44EFE7"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64F9D40F" w14:textId="77777777" w:rsidTr="00A773F5">
        <w:tc>
          <w:tcPr>
            <w:tcW w:w="4814" w:type="dxa"/>
          </w:tcPr>
          <w:p w14:paraId="30905009"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Concentration or diversion of drainage</w:t>
            </w:r>
          </w:p>
        </w:tc>
        <w:tc>
          <w:tcPr>
            <w:tcW w:w="4815" w:type="dxa"/>
          </w:tcPr>
          <w:p w14:paraId="2B5B3480"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42D24F9A" w14:textId="77777777" w:rsidTr="00A773F5">
        <w:tc>
          <w:tcPr>
            <w:tcW w:w="4814" w:type="dxa"/>
          </w:tcPr>
          <w:p w14:paraId="5F49412D" w14:textId="77777777" w:rsidR="0090591E" w:rsidRPr="00DB2510" w:rsidRDefault="0090591E" w:rsidP="00A773F5">
            <w:pPr>
              <w:rPr>
                <w:rFonts w:ascii="Arial" w:hAnsi="Arial" w:cs="Arial"/>
                <w:sz w:val="22"/>
                <w:szCs w:val="22"/>
                <w:lang w:eastAsia="en-US"/>
              </w:rPr>
            </w:pPr>
            <w:r w:rsidRPr="00DB2510">
              <w:rPr>
                <w:rFonts w:ascii="Arial" w:hAnsi="Arial" w:cs="Arial"/>
                <w:sz w:val="22"/>
                <w:szCs w:val="22"/>
                <w:lang w:eastAsia="en-US"/>
              </w:rPr>
              <w:t>Drainage of land.</w:t>
            </w:r>
          </w:p>
        </w:tc>
        <w:tc>
          <w:tcPr>
            <w:tcW w:w="4815" w:type="dxa"/>
          </w:tcPr>
          <w:p w14:paraId="1856539C"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r w:rsidR="0090591E" w14:paraId="6F319AB2" w14:textId="77777777" w:rsidTr="00A773F5">
        <w:tc>
          <w:tcPr>
            <w:tcW w:w="4814" w:type="dxa"/>
          </w:tcPr>
          <w:p w14:paraId="1944AF2C" w14:textId="77777777" w:rsidR="0090591E" w:rsidRPr="00E82366" w:rsidRDefault="0090591E" w:rsidP="00A773F5">
            <w:pPr>
              <w:rPr>
                <w:rFonts w:ascii="Arial" w:hAnsi="Arial" w:cs="Arial"/>
                <w:sz w:val="22"/>
                <w:szCs w:val="22"/>
                <w:lang w:eastAsia="en-US"/>
              </w:rPr>
            </w:pPr>
            <w:r w:rsidRPr="00DB2510">
              <w:rPr>
                <w:rFonts w:ascii="Arial" w:hAnsi="Arial" w:cs="Arial"/>
                <w:sz w:val="22"/>
                <w:szCs w:val="22"/>
                <w:lang w:eastAsia="en-US"/>
              </w:rPr>
              <w:t>Powers over roads and traffic.</w:t>
            </w:r>
          </w:p>
        </w:tc>
        <w:tc>
          <w:tcPr>
            <w:tcW w:w="4815" w:type="dxa"/>
          </w:tcPr>
          <w:p w14:paraId="7B00F7DC"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Consult</w:t>
            </w:r>
            <w:r>
              <w:rPr>
                <w:rFonts w:ascii="Arial" w:hAnsi="Arial" w:cs="Arial"/>
                <w:sz w:val="22"/>
                <w:szCs w:val="22"/>
                <w:lang w:eastAsia="en-US"/>
              </w:rPr>
              <w:t xml:space="preserve"> or involve.</w:t>
            </w:r>
          </w:p>
        </w:tc>
      </w:tr>
    </w:tbl>
    <w:p w14:paraId="5D088E88" w14:textId="77777777" w:rsidR="0090591E" w:rsidRPr="006160DD" w:rsidRDefault="0090591E" w:rsidP="0090591E">
      <w:pPr>
        <w:pStyle w:val="BodyText"/>
        <w:rPr>
          <w:rFonts w:ascii="Arial" w:hAnsi="Arial" w:cs="Arial"/>
          <w:b/>
          <w:sz w:val="22"/>
          <w:szCs w:val="22"/>
          <w:lang w:eastAsia="en-US"/>
        </w:rPr>
      </w:pPr>
    </w:p>
    <w:p w14:paraId="2C50D897" w14:textId="0E145A0D" w:rsidR="0090591E" w:rsidRPr="00EC1F0E" w:rsidRDefault="0090591E" w:rsidP="00EC1F0E">
      <w:pPr>
        <w:pStyle w:val="BodyText"/>
        <w:rPr>
          <w:rFonts w:ascii="Arial" w:hAnsi="Arial" w:cs="Arial"/>
          <w:b/>
        </w:rPr>
      </w:pPr>
      <w:r w:rsidRPr="00EC1F0E">
        <w:rPr>
          <w:rFonts w:ascii="Arial" w:hAnsi="Arial" w:cs="Arial"/>
          <w:b/>
        </w:rPr>
        <w:t xml:space="preserve">Matters of Council where a Hearing of Submissions process was historically required but </w:t>
      </w:r>
      <w:r w:rsidR="00BB39E1">
        <w:rPr>
          <w:rFonts w:ascii="Arial" w:hAnsi="Arial" w:cs="Arial"/>
          <w:b/>
        </w:rPr>
        <w:t xml:space="preserve">this </w:t>
      </w:r>
      <w:r w:rsidRPr="00EC1F0E">
        <w:rPr>
          <w:rFonts w:ascii="Arial" w:hAnsi="Arial" w:cs="Arial"/>
          <w:b/>
        </w:rPr>
        <w:t>has now been replaced by this policy</w:t>
      </w:r>
      <w:r w:rsidR="00826603">
        <w:rPr>
          <w:rFonts w:ascii="Arial" w:hAnsi="Arial" w:cs="Arial"/>
          <w:b/>
        </w:rPr>
        <w:t xml:space="preserve"> (also known as Special Projects)</w:t>
      </w:r>
    </w:p>
    <w:tbl>
      <w:tblPr>
        <w:tblStyle w:val="TableGrid"/>
        <w:tblW w:w="0" w:type="auto"/>
        <w:tblLook w:val="04A0" w:firstRow="1" w:lastRow="0" w:firstColumn="1" w:lastColumn="0" w:noHBand="0" w:noVBand="1"/>
      </w:tblPr>
      <w:tblGrid>
        <w:gridCol w:w="4814"/>
        <w:gridCol w:w="4815"/>
      </w:tblGrid>
      <w:tr w:rsidR="0090591E" w14:paraId="055E3DB5" w14:textId="77777777" w:rsidTr="00A773F5">
        <w:tc>
          <w:tcPr>
            <w:tcW w:w="4814" w:type="dxa"/>
            <w:shd w:val="clear" w:color="auto" w:fill="000000" w:themeFill="text1"/>
          </w:tcPr>
          <w:p w14:paraId="3491E2E3" w14:textId="77777777" w:rsidR="0090591E" w:rsidRPr="00514DDC" w:rsidRDefault="0090591E" w:rsidP="00A773F5">
            <w:pPr>
              <w:rPr>
                <w:rFonts w:ascii="Arial" w:hAnsi="Arial" w:cs="Arial"/>
                <w:sz w:val="22"/>
                <w:szCs w:val="22"/>
                <w:lang w:eastAsia="en-US"/>
              </w:rPr>
            </w:pPr>
            <w:r w:rsidRPr="00DB2510">
              <w:rPr>
                <w:rFonts w:ascii="Arial" w:hAnsi="Arial" w:cs="Arial"/>
                <w:b/>
                <w:color w:val="FFFFFF" w:themeColor="background1"/>
                <w:sz w:val="22"/>
                <w:szCs w:val="22"/>
                <w:lang w:eastAsia="en-US"/>
              </w:rPr>
              <w:t>Ma</w:t>
            </w:r>
            <w:r>
              <w:rPr>
                <w:rFonts w:ascii="Arial" w:hAnsi="Arial" w:cs="Arial"/>
                <w:b/>
                <w:color w:val="FFFFFF" w:themeColor="background1"/>
                <w:sz w:val="22"/>
                <w:szCs w:val="22"/>
                <w:lang w:eastAsia="en-US"/>
              </w:rPr>
              <w:t>tter</w:t>
            </w:r>
            <w:r w:rsidRPr="00DB2510">
              <w:rPr>
                <w:rFonts w:ascii="Arial" w:hAnsi="Arial" w:cs="Arial"/>
                <w:b/>
                <w:color w:val="FFFFFF" w:themeColor="background1"/>
                <w:sz w:val="22"/>
                <w:szCs w:val="22"/>
                <w:lang w:eastAsia="en-US"/>
              </w:rPr>
              <w:t xml:space="preserve"> of Council </w:t>
            </w:r>
          </w:p>
        </w:tc>
        <w:tc>
          <w:tcPr>
            <w:tcW w:w="4815" w:type="dxa"/>
            <w:shd w:val="clear" w:color="auto" w:fill="000000" w:themeFill="text1"/>
          </w:tcPr>
          <w:p w14:paraId="5BB9E39F" w14:textId="3899097E" w:rsidR="0090591E" w:rsidRDefault="0090591E" w:rsidP="00A773F5">
            <w:pPr>
              <w:rPr>
                <w:rFonts w:ascii="Arial" w:hAnsi="Arial" w:cs="Arial"/>
                <w:sz w:val="22"/>
                <w:szCs w:val="22"/>
                <w:lang w:eastAsia="en-US"/>
              </w:rPr>
            </w:pPr>
            <w:r>
              <w:rPr>
                <w:rFonts w:ascii="Arial" w:hAnsi="Arial" w:cs="Arial"/>
                <w:b/>
                <w:color w:val="FFFFFF" w:themeColor="background1"/>
                <w:sz w:val="22"/>
                <w:szCs w:val="22"/>
                <w:lang w:eastAsia="en-US"/>
              </w:rPr>
              <w:t xml:space="preserve">Level of Engagement that we will </w:t>
            </w:r>
            <w:r w:rsidR="00347006">
              <w:rPr>
                <w:rFonts w:ascii="Arial" w:hAnsi="Arial" w:cs="Arial"/>
                <w:b/>
                <w:color w:val="FFFFFF" w:themeColor="background1"/>
                <w:sz w:val="22"/>
                <w:szCs w:val="22"/>
                <w:lang w:eastAsia="en-US"/>
              </w:rPr>
              <w:t xml:space="preserve">typically </w:t>
            </w:r>
            <w:r>
              <w:rPr>
                <w:rFonts w:ascii="Arial" w:hAnsi="Arial" w:cs="Arial"/>
                <w:b/>
                <w:color w:val="FFFFFF" w:themeColor="background1"/>
                <w:sz w:val="22"/>
                <w:szCs w:val="22"/>
                <w:lang w:eastAsia="en-US"/>
              </w:rPr>
              <w:t>provide for these matters</w:t>
            </w:r>
          </w:p>
        </w:tc>
      </w:tr>
      <w:tr w:rsidR="0090591E" w14:paraId="31673689" w14:textId="77777777" w:rsidTr="00A773F5">
        <w:tc>
          <w:tcPr>
            <w:tcW w:w="4814" w:type="dxa"/>
          </w:tcPr>
          <w:p w14:paraId="0B71EE4C"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Procedure for making a local law</w:t>
            </w:r>
            <w:r>
              <w:rPr>
                <w:rFonts w:ascii="Arial" w:hAnsi="Arial" w:cs="Arial"/>
                <w:sz w:val="22"/>
                <w:szCs w:val="22"/>
                <w:lang w:eastAsia="en-US"/>
              </w:rPr>
              <w:t>.</w:t>
            </w:r>
          </w:p>
        </w:tc>
        <w:tc>
          <w:tcPr>
            <w:tcW w:w="4815" w:type="dxa"/>
          </w:tcPr>
          <w:p w14:paraId="2CCF8D29" w14:textId="23CFB4CD" w:rsidR="0090591E" w:rsidRPr="00514DDC" w:rsidRDefault="0090591E" w:rsidP="00A773F5">
            <w:pPr>
              <w:rPr>
                <w:rFonts w:ascii="Arial" w:hAnsi="Arial" w:cs="Arial"/>
                <w:sz w:val="22"/>
                <w:szCs w:val="22"/>
                <w:lang w:eastAsia="en-US"/>
              </w:rPr>
            </w:pPr>
            <w:r>
              <w:rPr>
                <w:rFonts w:ascii="Arial" w:hAnsi="Arial" w:cs="Arial"/>
                <w:sz w:val="22"/>
                <w:szCs w:val="22"/>
                <w:lang w:eastAsia="en-US"/>
              </w:rPr>
              <w:t>Involve.</w:t>
            </w:r>
          </w:p>
        </w:tc>
      </w:tr>
      <w:tr w:rsidR="0090591E" w14:paraId="7BEB2F06" w14:textId="77777777" w:rsidTr="00A773F5">
        <w:tc>
          <w:tcPr>
            <w:tcW w:w="4814" w:type="dxa"/>
          </w:tcPr>
          <w:p w14:paraId="5FA3FB09"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Council Plan</w:t>
            </w:r>
            <w:r>
              <w:rPr>
                <w:rFonts w:ascii="Arial" w:hAnsi="Arial" w:cs="Arial"/>
                <w:sz w:val="22"/>
                <w:szCs w:val="22"/>
                <w:lang w:eastAsia="en-US"/>
              </w:rPr>
              <w:t>.</w:t>
            </w:r>
          </w:p>
        </w:tc>
        <w:tc>
          <w:tcPr>
            <w:tcW w:w="4815" w:type="dxa"/>
          </w:tcPr>
          <w:p w14:paraId="30E27D3C" w14:textId="3B4707BA" w:rsidR="0090591E" w:rsidRPr="00514DDC" w:rsidRDefault="00C76F66" w:rsidP="00A773F5">
            <w:pPr>
              <w:rPr>
                <w:rFonts w:ascii="Arial" w:hAnsi="Arial" w:cs="Arial"/>
                <w:sz w:val="22"/>
                <w:szCs w:val="22"/>
                <w:lang w:eastAsia="en-US"/>
              </w:rPr>
            </w:pPr>
            <w:r>
              <w:rPr>
                <w:rFonts w:ascii="Arial" w:hAnsi="Arial" w:cs="Arial"/>
                <w:sz w:val="22"/>
                <w:szCs w:val="22"/>
                <w:lang w:eastAsia="en-US"/>
              </w:rPr>
              <w:t>Collaborate.</w:t>
            </w:r>
          </w:p>
        </w:tc>
      </w:tr>
      <w:tr w:rsidR="0090591E" w14:paraId="6F931700" w14:textId="77777777" w:rsidTr="00A773F5">
        <w:tc>
          <w:tcPr>
            <w:tcW w:w="4814" w:type="dxa"/>
          </w:tcPr>
          <w:p w14:paraId="0877FD48" w14:textId="40CCC411" w:rsidR="0090591E" w:rsidRPr="00514DDC" w:rsidRDefault="0090591E" w:rsidP="00A773F5">
            <w:pPr>
              <w:rPr>
                <w:rFonts w:ascii="Arial" w:hAnsi="Arial" w:cs="Arial"/>
                <w:sz w:val="22"/>
                <w:szCs w:val="22"/>
                <w:lang w:eastAsia="en-US"/>
              </w:rPr>
            </w:pPr>
            <w:r>
              <w:rPr>
                <w:rFonts w:ascii="Arial" w:hAnsi="Arial" w:cs="Arial"/>
                <w:sz w:val="22"/>
                <w:szCs w:val="22"/>
                <w:lang w:eastAsia="en-US"/>
              </w:rPr>
              <w:t>4-year</w:t>
            </w:r>
            <w:r w:rsidRPr="00514DDC">
              <w:rPr>
                <w:rFonts w:ascii="Arial" w:hAnsi="Arial" w:cs="Arial"/>
                <w:sz w:val="22"/>
                <w:szCs w:val="22"/>
                <w:lang w:eastAsia="en-US"/>
              </w:rPr>
              <w:t xml:space="preserve"> </w:t>
            </w:r>
            <w:r w:rsidR="00826603">
              <w:rPr>
                <w:rFonts w:ascii="Arial" w:hAnsi="Arial" w:cs="Arial"/>
                <w:sz w:val="22"/>
                <w:szCs w:val="22"/>
                <w:lang w:eastAsia="en-US"/>
              </w:rPr>
              <w:t xml:space="preserve">Council </w:t>
            </w:r>
            <w:r w:rsidRPr="00514DDC">
              <w:rPr>
                <w:rFonts w:ascii="Arial" w:hAnsi="Arial" w:cs="Arial"/>
                <w:sz w:val="22"/>
                <w:szCs w:val="22"/>
                <w:lang w:eastAsia="en-US"/>
              </w:rPr>
              <w:t>Budget</w:t>
            </w:r>
            <w:r>
              <w:rPr>
                <w:rFonts w:ascii="Arial" w:hAnsi="Arial" w:cs="Arial"/>
                <w:sz w:val="22"/>
                <w:szCs w:val="22"/>
                <w:lang w:eastAsia="en-US"/>
              </w:rPr>
              <w:t>.</w:t>
            </w:r>
          </w:p>
        </w:tc>
        <w:tc>
          <w:tcPr>
            <w:tcW w:w="4815" w:type="dxa"/>
          </w:tcPr>
          <w:p w14:paraId="7E3C6F9F" w14:textId="63EAFBB4" w:rsidR="0090591E" w:rsidRPr="00514DDC" w:rsidRDefault="004F7F1E" w:rsidP="00A773F5">
            <w:pPr>
              <w:rPr>
                <w:rFonts w:ascii="Arial" w:hAnsi="Arial" w:cs="Arial"/>
                <w:sz w:val="22"/>
                <w:szCs w:val="22"/>
                <w:lang w:eastAsia="en-US"/>
              </w:rPr>
            </w:pPr>
            <w:r>
              <w:rPr>
                <w:rFonts w:ascii="Arial" w:hAnsi="Arial" w:cs="Arial"/>
                <w:sz w:val="22"/>
                <w:szCs w:val="22"/>
                <w:lang w:eastAsia="en-US"/>
              </w:rPr>
              <w:t xml:space="preserve">Consult or </w:t>
            </w:r>
            <w:r w:rsidR="0090591E">
              <w:rPr>
                <w:rFonts w:ascii="Arial" w:hAnsi="Arial" w:cs="Arial"/>
                <w:sz w:val="22"/>
                <w:szCs w:val="22"/>
                <w:lang w:eastAsia="en-US"/>
              </w:rPr>
              <w:t>Involve.</w:t>
            </w:r>
          </w:p>
        </w:tc>
      </w:tr>
      <w:tr w:rsidR="0090591E" w14:paraId="4A23EEF6" w14:textId="77777777" w:rsidTr="00A773F5">
        <w:tc>
          <w:tcPr>
            <w:tcW w:w="4814" w:type="dxa"/>
          </w:tcPr>
          <w:p w14:paraId="78E65F18" w14:textId="77777777" w:rsidR="0090591E" w:rsidRPr="00514DDC" w:rsidRDefault="0090591E" w:rsidP="00A773F5">
            <w:pPr>
              <w:rPr>
                <w:rFonts w:ascii="Arial" w:hAnsi="Arial" w:cs="Arial"/>
                <w:sz w:val="22"/>
                <w:szCs w:val="22"/>
                <w:lang w:eastAsia="en-US"/>
              </w:rPr>
            </w:pPr>
            <w:r>
              <w:rPr>
                <w:rFonts w:ascii="Arial" w:hAnsi="Arial" w:cs="Arial"/>
                <w:sz w:val="22"/>
                <w:szCs w:val="22"/>
                <w:lang w:eastAsia="en-US"/>
              </w:rPr>
              <w:t>Sale or exchange of land.</w:t>
            </w:r>
          </w:p>
        </w:tc>
        <w:tc>
          <w:tcPr>
            <w:tcW w:w="4815" w:type="dxa"/>
          </w:tcPr>
          <w:p w14:paraId="38DB24EA" w14:textId="12F6CF10" w:rsidR="0090591E" w:rsidRPr="00514DDC" w:rsidRDefault="0084512C" w:rsidP="00A773F5">
            <w:pPr>
              <w:rPr>
                <w:rFonts w:ascii="Arial" w:hAnsi="Arial" w:cs="Arial"/>
                <w:sz w:val="22"/>
                <w:szCs w:val="22"/>
                <w:lang w:eastAsia="en-US"/>
              </w:rPr>
            </w:pPr>
            <w:r>
              <w:rPr>
                <w:rFonts w:ascii="Arial" w:hAnsi="Arial" w:cs="Arial"/>
                <w:sz w:val="22"/>
                <w:szCs w:val="22"/>
                <w:lang w:eastAsia="en-US"/>
              </w:rPr>
              <w:t xml:space="preserve">Consult or </w:t>
            </w:r>
            <w:r w:rsidR="0090591E">
              <w:rPr>
                <w:rFonts w:ascii="Arial" w:hAnsi="Arial" w:cs="Arial"/>
                <w:sz w:val="22"/>
                <w:szCs w:val="22"/>
                <w:lang w:eastAsia="en-US"/>
              </w:rPr>
              <w:t>Involve.</w:t>
            </w:r>
          </w:p>
        </w:tc>
      </w:tr>
      <w:tr w:rsidR="0090591E" w14:paraId="65A352DA" w14:textId="77777777" w:rsidTr="00A773F5">
        <w:tc>
          <w:tcPr>
            <w:tcW w:w="4814" w:type="dxa"/>
          </w:tcPr>
          <w:p w14:paraId="5F9337EB"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Lease of land</w:t>
            </w:r>
            <w:r>
              <w:rPr>
                <w:rFonts w:ascii="Arial" w:hAnsi="Arial" w:cs="Arial"/>
                <w:sz w:val="22"/>
                <w:szCs w:val="22"/>
                <w:lang w:eastAsia="en-US"/>
              </w:rPr>
              <w:t>.</w:t>
            </w:r>
          </w:p>
        </w:tc>
        <w:tc>
          <w:tcPr>
            <w:tcW w:w="4815" w:type="dxa"/>
          </w:tcPr>
          <w:p w14:paraId="2DD5296F" w14:textId="3008867B" w:rsidR="0090591E" w:rsidRPr="00514DDC" w:rsidRDefault="0084512C" w:rsidP="00A773F5">
            <w:pPr>
              <w:rPr>
                <w:rFonts w:ascii="Arial" w:hAnsi="Arial" w:cs="Arial"/>
                <w:sz w:val="22"/>
                <w:szCs w:val="22"/>
                <w:lang w:eastAsia="en-US"/>
              </w:rPr>
            </w:pPr>
            <w:r>
              <w:rPr>
                <w:rFonts w:ascii="Arial" w:hAnsi="Arial" w:cs="Arial"/>
                <w:sz w:val="22"/>
                <w:szCs w:val="22"/>
                <w:lang w:eastAsia="en-US"/>
              </w:rPr>
              <w:t xml:space="preserve">Consult or </w:t>
            </w:r>
            <w:r w:rsidR="0090591E">
              <w:rPr>
                <w:rFonts w:ascii="Arial" w:hAnsi="Arial" w:cs="Arial"/>
                <w:sz w:val="22"/>
                <w:szCs w:val="22"/>
                <w:lang w:eastAsia="en-US"/>
              </w:rPr>
              <w:t>Involve.</w:t>
            </w:r>
          </w:p>
        </w:tc>
      </w:tr>
      <w:tr w:rsidR="0090591E" w14:paraId="0DF51AB2" w14:textId="77777777" w:rsidTr="00A773F5">
        <w:tc>
          <w:tcPr>
            <w:tcW w:w="4814" w:type="dxa"/>
          </w:tcPr>
          <w:p w14:paraId="45AE52A2" w14:textId="77777777" w:rsidR="0090591E" w:rsidRPr="00514DDC" w:rsidRDefault="0090591E" w:rsidP="00A773F5">
            <w:pPr>
              <w:rPr>
                <w:rFonts w:ascii="Arial" w:hAnsi="Arial" w:cs="Arial"/>
                <w:sz w:val="22"/>
                <w:szCs w:val="22"/>
                <w:lang w:eastAsia="en-US"/>
              </w:rPr>
            </w:pPr>
            <w:r w:rsidRPr="00514DDC">
              <w:rPr>
                <w:rFonts w:ascii="Arial" w:hAnsi="Arial" w:cs="Arial"/>
                <w:sz w:val="22"/>
                <w:szCs w:val="22"/>
                <w:lang w:eastAsia="en-US"/>
              </w:rPr>
              <w:t>Use of land for another purpose</w:t>
            </w:r>
            <w:r>
              <w:rPr>
                <w:rFonts w:ascii="Arial" w:hAnsi="Arial" w:cs="Arial"/>
                <w:sz w:val="22"/>
                <w:szCs w:val="22"/>
                <w:lang w:eastAsia="en-US"/>
              </w:rPr>
              <w:t>.</w:t>
            </w:r>
          </w:p>
        </w:tc>
        <w:tc>
          <w:tcPr>
            <w:tcW w:w="4815" w:type="dxa"/>
          </w:tcPr>
          <w:p w14:paraId="4BA4D7BC" w14:textId="056ACA1B" w:rsidR="0090591E" w:rsidRPr="00514DDC" w:rsidRDefault="0084512C" w:rsidP="00A773F5">
            <w:pPr>
              <w:rPr>
                <w:rFonts w:ascii="Arial" w:hAnsi="Arial" w:cs="Arial"/>
                <w:sz w:val="22"/>
                <w:szCs w:val="22"/>
                <w:lang w:eastAsia="en-US"/>
              </w:rPr>
            </w:pPr>
            <w:r>
              <w:rPr>
                <w:rFonts w:ascii="Arial" w:hAnsi="Arial" w:cs="Arial"/>
                <w:sz w:val="22"/>
                <w:szCs w:val="22"/>
                <w:lang w:eastAsia="en-US"/>
              </w:rPr>
              <w:t xml:space="preserve">Consult or </w:t>
            </w:r>
            <w:r w:rsidR="0090591E">
              <w:rPr>
                <w:rFonts w:ascii="Arial" w:hAnsi="Arial" w:cs="Arial"/>
                <w:sz w:val="22"/>
                <w:szCs w:val="22"/>
                <w:lang w:eastAsia="en-US"/>
              </w:rPr>
              <w:t>Involve.</w:t>
            </w:r>
          </w:p>
        </w:tc>
      </w:tr>
    </w:tbl>
    <w:p w14:paraId="0F0DD883" w14:textId="77777777" w:rsidR="0090591E" w:rsidRPr="00A06923" w:rsidRDefault="0090591E" w:rsidP="0090591E">
      <w:pPr>
        <w:rPr>
          <w:lang w:eastAsia="en-US"/>
        </w:rPr>
      </w:pPr>
    </w:p>
    <w:p w14:paraId="2137D5C2" w14:textId="77777777" w:rsidR="0090591E" w:rsidRPr="00AB2035" w:rsidRDefault="0090591E" w:rsidP="0090591E"/>
    <w:p w14:paraId="761047D8" w14:textId="77777777" w:rsidR="0090591E" w:rsidRPr="00925721" w:rsidRDefault="0090591E" w:rsidP="0090591E"/>
    <w:bookmarkEnd w:id="0"/>
    <w:p w14:paraId="69A11789" w14:textId="77777777" w:rsidR="0090591E" w:rsidRPr="00DA1305" w:rsidRDefault="0090591E" w:rsidP="0090591E"/>
    <w:p w14:paraId="6410DC87" w14:textId="77777777" w:rsidR="0090591E" w:rsidRPr="008066D5" w:rsidRDefault="0090591E" w:rsidP="0090591E"/>
    <w:p w14:paraId="19DD7160" w14:textId="77777777" w:rsidR="00CB1948" w:rsidRPr="0090591E" w:rsidRDefault="00CB1948" w:rsidP="0090591E"/>
    <w:sectPr w:rsidR="00CB1948" w:rsidRPr="0090591E" w:rsidSect="002A020E">
      <w:footerReference w:type="default" r:id="rId18"/>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5318B" w14:textId="77777777" w:rsidR="00927BA4" w:rsidRDefault="00927BA4">
      <w:pPr>
        <w:spacing w:after="0" w:line="240" w:lineRule="auto"/>
      </w:pPr>
      <w:r>
        <w:separator/>
      </w:r>
    </w:p>
  </w:endnote>
  <w:endnote w:type="continuationSeparator" w:id="0">
    <w:p w14:paraId="2E46F0F6" w14:textId="77777777" w:rsidR="00927BA4" w:rsidRDefault="00927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13EE" w14:textId="77777777" w:rsidR="00D61153" w:rsidRDefault="00D61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470F" w14:textId="77777777" w:rsidR="00D61153" w:rsidRDefault="00D6115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BCB4" w14:textId="77777777" w:rsidR="00D61153" w:rsidRDefault="00D611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A854" w14:textId="77777777" w:rsidR="00D61153" w:rsidRDefault="00D61153">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F03AA" w14:textId="77777777" w:rsidR="00927BA4" w:rsidRDefault="00927BA4">
      <w:pPr>
        <w:spacing w:after="0" w:line="240" w:lineRule="auto"/>
      </w:pPr>
      <w:r>
        <w:separator/>
      </w:r>
    </w:p>
  </w:footnote>
  <w:footnote w:type="continuationSeparator" w:id="0">
    <w:p w14:paraId="1D17D763" w14:textId="77777777" w:rsidR="00927BA4" w:rsidRDefault="00927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E60AB" w14:textId="3C18DCED" w:rsidR="00D61153" w:rsidRDefault="00D61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A3CF1" w14:textId="20E03329" w:rsidR="00D61153" w:rsidRDefault="00D611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7FA5" w14:textId="6B627B16" w:rsidR="00D61153" w:rsidRDefault="00D611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0ED0"/>
    <w:multiLevelType w:val="hybridMultilevel"/>
    <w:tmpl w:val="FA94A856"/>
    <w:lvl w:ilvl="0" w:tplc="0C090001">
      <w:start w:val="1"/>
      <w:numFmt w:val="bullet"/>
      <w:lvlText w:val=""/>
      <w:lvlJc w:val="left"/>
      <w:pPr>
        <w:ind w:left="703" w:hanging="360"/>
      </w:pPr>
      <w:rPr>
        <w:rFonts w:ascii="Symbol" w:hAnsi="Symbol"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1" w15:restartNumberingAfterBreak="0">
    <w:nsid w:val="0FE622A4"/>
    <w:multiLevelType w:val="hybridMultilevel"/>
    <w:tmpl w:val="3838421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 w15:restartNumberingAfterBreak="0">
    <w:nsid w:val="12185A0D"/>
    <w:multiLevelType w:val="hybridMultilevel"/>
    <w:tmpl w:val="D980B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A69AD"/>
    <w:multiLevelType w:val="hybridMultilevel"/>
    <w:tmpl w:val="CD3E7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F7FCA"/>
    <w:multiLevelType w:val="hybridMultilevel"/>
    <w:tmpl w:val="3B442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182879B5"/>
    <w:multiLevelType w:val="hybridMultilevel"/>
    <w:tmpl w:val="D7683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6A78BF"/>
    <w:multiLevelType w:val="hybridMultilevel"/>
    <w:tmpl w:val="EEA0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46660"/>
    <w:multiLevelType w:val="hybridMultilevel"/>
    <w:tmpl w:val="5DA64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523188"/>
    <w:multiLevelType w:val="hybridMultilevel"/>
    <w:tmpl w:val="E2C8B16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 w15:restartNumberingAfterBreak="0">
    <w:nsid w:val="2697176D"/>
    <w:multiLevelType w:val="hybridMultilevel"/>
    <w:tmpl w:val="DBF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2D4F14"/>
    <w:multiLevelType w:val="hybridMultilevel"/>
    <w:tmpl w:val="F17E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00677B"/>
    <w:multiLevelType w:val="hybridMultilevel"/>
    <w:tmpl w:val="0A8A8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AB0E61"/>
    <w:multiLevelType w:val="hybridMultilevel"/>
    <w:tmpl w:val="8DC655A6"/>
    <w:lvl w:ilvl="0" w:tplc="4100F4CE">
      <w:start w:val="1"/>
      <w:numFmt w:val="bullet"/>
      <w:lvlText w:val="•"/>
      <w:lvlJc w:val="left"/>
      <w:pPr>
        <w:tabs>
          <w:tab w:val="num" w:pos="720"/>
        </w:tabs>
        <w:ind w:left="720" w:hanging="360"/>
      </w:pPr>
      <w:rPr>
        <w:rFonts w:ascii="Arial" w:hAnsi="Arial" w:hint="default"/>
      </w:rPr>
    </w:lvl>
    <w:lvl w:ilvl="1" w:tplc="3D8EF80E" w:tentative="1">
      <w:start w:val="1"/>
      <w:numFmt w:val="bullet"/>
      <w:lvlText w:val="•"/>
      <w:lvlJc w:val="left"/>
      <w:pPr>
        <w:tabs>
          <w:tab w:val="num" w:pos="1440"/>
        </w:tabs>
        <w:ind w:left="1440" w:hanging="360"/>
      </w:pPr>
      <w:rPr>
        <w:rFonts w:ascii="Arial" w:hAnsi="Arial" w:hint="default"/>
      </w:rPr>
    </w:lvl>
    <w:lvl w:ilvl="2" w:tplc="DB307DB8" w:tentative="1">
      <w:start w:val="1"/>
      <w:numFmt w:val="bullet"/>
      <w:lvlText w:val="•"/>
      <w:lvlJc w:val="left"/>
      <w:pPr>
        <w:tabs>
          <w:tab w:val="num" w:pos="2160"/>
        </w:tabs>
        <w:ind w:left="2160" w:hanging="360"/>
      </w:pPr>
      <w:rPr>
        <w:rFonts w:ascii="Arial" w:hAnsi="Arial" w:hint="default"/>
      </w:rPr>
    </w:lvl>
    <w:lvl w:ilvl="3" w:tplc="616E4720" w:tentative="1">
      <w:start w:val="1"/>
      <w:numFmt w:val="bullet"/>
      <w:lvlText w:val="•"/>
      <w:lvlJc w:val="left"/>
      <w:pPr>
        <w:tabs>
          <w:tab w:val="num" w:pos="2880"/>
        </w:tabs>
        <w:ind w:left="2880" w:hanging="360"/>
      </w:pPr>
      <w:rPr>
        <w:rFonts w:ascii="Arial" w:hAnsi="Arial" w:hint="default"/>
      </w:rPr>
    </w:lvl>
    <w:lvl w:ilvl="4" w:tplc="1BEA65AE" w:tentative="1">
      <w:start w:val="1"/>
      <w:numFmt w:val="bullet"/>
      <w:lvlText w:val="•"/>
      <w:lvlJc w:val="left"/>
      <w:pPr>
        <w:tabs>
          <w:tab w:val="num" w:pos="3600"/>
        </w:tabs>
        <w:ind w:left="3600" w:hanging="360"/>
      </w:pPr>
      <w:rPr>
        <w:rFonts w:ascii="Arial" w:hAnsi="Arial" w:hint="default"/>
      </w:rPr>
    </w:lvl>
    <w:lvl w:ilvl="5" w:tplc="3E26C9EC" w:tentative="1">
      <w:start w:val="1"/>
      <w:numFmt w:val="bullet"/>
      <w:lvlText w:val="•"/>
      <w:lvlJc w:val="left"/>
      <w:pPr>
        <w:tabs>
          <w:tab w:val="num" w:pos="4320"/>
        </w:tabs>
        <w:ind w:left="4320" w:hanging="360"/>
      </w:pPr>
      <w:rPr>
        <w:rFonts w:ascii="Arial" w:hAnsi="Arial" w:hint="default"/>
      </w:rPr>
    </w:lvl>
    <w:lvl w:ilvl="6" w:tplc="F6D88082" w:tentative="1">
      <w:start w:val="1"/>
      <w:numFmt w:val="bullet"/>
      <w:lvlText w:val="•"/>
      <w:lvlJc w:val="left"/>
      <w:pPr>
        <w:tabs>
          <w:tab w:val="num" w:pos="5040"/>
        </w:tabs>
        <w:ind w:left="5040" w:hanging="360"/>
      </w:pPr>
      <w:rPr>
        <w:rFonts w:ascii="Arial" w:hAnsi="Arial" w:hint="default"/>
      </w:rPr>
    </w:lvl>
    <w:lvl w:ilvl="7" w:tplc="6C42B836" w:tentative="1">
      <w:start w:val="1"/>
      <w:numFmt w:val="bullet"/>
      <w:lvlText w:val="•"/>
      <w:lvlJc w:val="left"/>
      <w:pPr>
        <w:tabs>
          <w:tab w:val="num" w:pos="5760"/>
        </w:tabs>
        <w:ind w:left="5760" w:hanging="360"/>
      </w:pPr>
      <w:rPr>
        <w:rFonts w:ascii="Arial" w:hAnsi="Arial" w:hint="default"/>
      </w:rPr>
    </w:lvl>
    <w:lvl w:ilvl="8" w:tplc="83828D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613EC6"/>
    <w:multiLevelType w:val="hybridMultilevel"/>
    <w:tmpl w:val="E5628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791C67"/>
    <w:multiLevelType w:val="hybridMultilevel"/>
    <w:tmpl w:val="AAD2C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420703"/>
    <w:multiLevelType w:val="hybridMultilevel"/>
    <w:tmpl w:val="831C526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52264251"/>
    <w:multiLevelType w:val="hybridMultilevel"/>
    <w:tmpl w:val="DA4A0A8E"/>
    <w:lvl w:ilvl="0" w:tplc="0C090001">
      <w:start w:val="1"/>
      <w:numFmt w:val="bullet"/>
      <w:lvlText w:val=""/>
      <w:lvlJc w:val="left"/>
      <w:pPr>
        <w:ind w:left="1919" w:hanging="360"/>
      </w:pPr>
      <w:rPr>
        <w:rFonts w:ascii="Symbol" w:hAnsi="Symbol" w:hint="default"/>
      </w:rPr>
    </w:lvl>
    <w:lvl w:ilvl="1" w:tplc="0C090003" w:tentative="1">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18" w15:restartNumberingAfterBreak="0">
    <w:nsid w:val="5452139D"/>
    <w:multiLevelType w:val="hybridMultilevel"/>
    <w:tmpl w:val="A03A5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F64C54"/>
    <w:multiLevelType w:val="hybridMultilevel"/>
    <w:tmpl w:val="5B38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28626D"/>
    <w:multiLevelType w:val="hybridMultilevel"/>
    <w:tmpl w:val="8238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B73AAE"/>
    <w:multiLevelType w:val="hybridMultilevel"/>
    <w:tmpl w:val="E49E46C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2" w15:restartNumberingAfterBreak="0">
    <w:nsid w:val="62163829"/>
    <w:multiLevelType w:val="hybridMultilevel"/>
    <w:tmpl w:val="847E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56118B"/>
    <w:multiLevelType w:val="hybridMultilevel"/>
    <w:tmpl w:val="770EB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244695"/>
    <w:multiLevelType w:val="hybridMultilevel"/>
    <w:tmpl w:val="AE1CDDBA"/>
    <w:lvl w:ilvl="0" w:tplc="5F221B02">
      <w:start w:val="1"/>
      <w:numFmt w:val="bullet"/>
      <w:pStyle w:val="PolicyBulletPoin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5" w15:restartNumberingAfterBreak="0">
    <w:nsid w:val="6F584322"/>
    <w:multiLevelType w:val="hybridMultilevel"/>
    <w:tmpl w:val="3D8C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8344B1"/>
    <w:multiLevelType w:val="hybridMultilevel"/>
    <w:tmpl w:val="4DBC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3F02F2"/>
    <w:multiLevelType w:val="hybridMultilevel"/>
    <w:tmpl w:val="5E3E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FB5610"/>
    <w:multiLevelType w:val="hybridMultilevel"/>
    <w:tmpl w:val="F1BA1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C352CB"/>
    <w:multiLevelType w:val="hybridMultilevel"/>
    <w:tmpl w:val="E006D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8"/>
  </w:num>
  <w:num w:numId="4">
    <w:abstractNumId w:val="2"/>
  </w:num>
  <w:num w:numId="5">
    <w:abstractNumId w:val="9"/>
  </w:num>
  <w:num w:numId="6">
    <w:abstractNumId w:val="6"/>
  </w:num>
  <w:num w:numId="7">
    <w:abstractNumId w:val="22"/>
  </w:num>
  <w:num w:numId="8">
    <w:abstractNumId w:val="10"/>
  </w:num>
  <w:num w:numId="9">
    <w:abstractNumId w:val="21"/>
  </w:num>
  <w:num w:numId="10">
    <w:abstractNumId w:val="0"/>
  </w:num>
  <w:num w:numId="11">
    <w:abstractNumId w:val="17"/>
  </w:num>
  <w:num w:numId="12">
    <w:abstractNumId w:val="24"/>
  </w:num>
  <w:num w:numId="13">
    <w:abstractNumId w:val="28"/>
  </w:num>
  <w:num w:numId="14">
    <w:abstractNumId w:val="15"/>
  </w:num>
  <w:num w:numId="15">
    <w:abstractNumId w:val="4"/>
  </w:num>
  <w:num w:numId="16">
    <w:abstractNumId w:val="29"/>
  </w:num>
  <w:num w:numId="17">
    <w:abstractNumId w:val="25"/>
  </w:num>
  <w:num w:numId="18">
    <w:abstractNumId w:val="20"/>
  </w:num>
  <w:num w:numId="19">
    <w:abstractNumId w:val="27"/>
  </w:num>
  <w:num w:numId="20">
    <w:abstractNumId w:val="19"/>
  </w:num>
  <w:num w:numId="21">
    <w:abstractNumId w:val="12"/>
  </w:num>
  <w:num w:numId="22">
    <w:abstractNumId w:val="8"/>
  </w:num>
  <w:num w:numId="23">
    <w:abstractNumId w:val="26"/>
  </w:num>
  <w:num w:numId="24">
    <w:abstractNumId w:val="1"/>
  </w:num>
  <w:num w:numId="25">
    <w:abstractNumId w:val="16"/>
  </w:num>
  <w:num w:numId="26">
    <w:abstractNumId w:val="7"/>
  </w:num>
  <w:num w:numId="27">
    <w:abstractNumId w:val="11"/>
  </w:num>
  <w:num w:numId="28">
    <w:abstractNumId w:val="14"/>
  </w:num>
  <w:num w:numId="29">
    <w:abstractNumId w:val="23"/>
  </w:num>
  <w:num w:numId="30">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68"/>
    <w:rsid w:val="00004923"/>
    <w:rsid w:val="00007ABF"/>
    <w:rsid w:val="000179A2"/>
    <w:rsid w:val="000227C4"/>
    <w:rsid w:val="000265BC"/>
    <w:rsid w:val="00034B18"/>
    <w:rsid w:val="0004038C"/>
    <w:rsid w:val="000434D0"/>
    <w:rsid w:val="00043B97"/>
    <w:rsid w:val="000476E6"/>
    <w:rsid w:val="00050837"/>
    <w:rsid w:val="000533F9"/>
    <w:rsid w:val="00053837"/>
    <w:rsid w:val="00056274"/>
    <w:rsid w:val="0006108C"/>
    <w:rsid w:val="000625C4"/>
    <w:rsid w:val="0007082C"/>
    <w:rsid w:val="000719CA"/>
    <w:rsid w:val="00072079"/>
    <w:rsid w:val="00072503"/>
    <w:rsid w:val="00072541"/>
    <w:rsid w:val="00073351"/>
    <w:rsid w:val="00074ECE"/>
    <w:rsid w:val="00076D51"/>
    <w:rsid w:val="00094104"/>
    <w:rsid w:val="000A28FD"/>
    <w:rsid w:val="000A57D8"/>
    <w:rsid w:val="000B0AA0"/>
    <w:rsid w:val="000B0B1E"/>
    <w:rsid w:val="000B4EFE"/>
    <w:rsid w:val="000C2DED"/>
    <w:rsid w:val="000D72D3"/>
    <w:rsid w:val="000E73C9"/>
    <w:rsid w:val="000F6B6D"/>
    <w:rsid w:val="00110601"/>
    <w:rsid w:val="00115225"/>
    <w:rsid w:val="00120C3E"/>
    <w:rsid w:val="00121B7F"/>
    <w:rsid w:val="00126E1B"/>
    <w:rsid w:val="00130248"/>
    <w:rsid w:val="00137758"/>
    <w:rsid w:val="0015305C"/>
    <w:rsid w:val="00153780"/>
    <w:rsid w:val="00156D37"/>
    <w:rsid w:val="0016474F"/>
    <w:rsid w:val="001740A2"/>
    <w:rsid w:val="00174EC5"/>
    <w:rsid w:val="00175D2A"/>
    <w:rsid w:val="00177D38"/>
    <w:rsid w:val="00183940"/>
    <w:rsid w:val="00183990"/>
    <w:rsid w:val="001940EC"/>
    <w:rsid w:val="001A0E9C"/>
    <w:rsid w:val="001A5FAF"/>
    <w:rsid w:val="001B1306"/>
    <w:rsid w:val="001B5F0F"/>
    <w:rsid w:val="001B7460"/>
    <w:rsid w:val="001C1B23"/>
    <w:rsid w:val="001D1BDD"/>
    <w:rsid w:val="001D5EE9"/>
    <w:rsid w:val="001E559F"/>
    <w:rsid w:val="001F17EC"/>
    <w:rsid w:val="001F4411"/>
    <w:rsid w:val="001F6C1D"/>
    <w:rsid w:val="001F73EB"/>
    <w:rsid w:val="001F7D0B"/>
    <w:rsid w:val="00200E13"/>
    <w:rsid w:val="00200EDE"/>
    <w:rsid w:val="00202317"/>
    <w:rsid w:val="00203124"/>
    <w:rsid w:val="0021093E"/>
    <w:rsid w:val="00212E5B"/>
    <w:rsid w:val="002144A8"/>
    <w:rsid w:val="00217890"/>
    <w:rsid w:val="002333A3"/>
    <w:rsid w:val="00233ABD"/>
    <w:rsid w:val="00240108"/>
    <w:rsid w:val="00243DF7"/>
    <w:rsid w:val="002453E1"/>
    <w:rsid w:val="00245E18"/>
    <w:rsid w:val="00247F2E"/>
    <w:rsid w:val="002518A7"/>
    <w:rsid w:val="0025359B"/>
    <w:rsid w:val="00275F4E"/>
    <w:rsid w:val="002818D2"/>
    <w:rsid w:val="0029176B"/>
    <w:rsid w:val="002925BA"/>
    <w:rsid w:val="002948E4"/>
    <w:rsid w:val="002A020E"/>
    <w:rsid w:val="002A1EA2"/>
    <w:rsid w:val="002A2CB3"/>
    <w:rsid w:val="002A7BC0"/>
    <w:rsid w:val="002B1A68"/>
    <w:rsid w:val="002B3631"/>
    <w:rsid w:val="002B7E5E"/>
    <w:rsid w:val="002D574E"/>
    <w:rsid w:val="002E0F1A"/>
    <w:rsid w:val="002E1785"/>
    <w:rsid w:val="002E5284"/>
    <w:rsid w:val="002F37F0"/>
    <w:rsid w:val="00301EDE"/>
    <w:rsid w:val="00302BB5"/>
    <w:rsid w:val="00310177"/>
    <w:rsid w:val="003120A4"/>
    <w:rsid w:val="00314111"/>
    <w:rsid w:val="00323AC9"/>
    <w:rsid w:val="00336600"/>
    <w:rsid w:val="00337351"/>
    <w:rsid w:val="00337AB0"/>
    <w:rsid w:val="00340506"/>
    <w:rsid w:val="003458EF"/>
    <w:rsid w:val="00346AA4"/>
    <w:rsid w:val="00347006"/>
    <w:rsid w:val="00347F6B"/>
    <w:rsid w:val="00350CAB"/>
    <w:rsid w:val="00352142"/>
    <w:rsid w:val="003524B7"/>
    <w:rsid w:val="0035367C"/>
    <w:rsid w:val="00356006"/>
    <w:rsid w:val="0036006C"/>
    <w:rsid w:val="00363A79"/>
    <w:rsid w:val="0036618A"/>
    <w:rsid w:val="00366C80"/>
    <w:rsid w:val="00370738"/>
    <w:rsid w:val="00370BB1"/>
    <w:rsid w:val="0037543A"/>
    <w:rsid w:val="00384B3E"/>
    <w:rsid w:val="00384F93"/>
    <w:rsid w:val="003A7093"/>
    <w:rsid w:val="003B49D2"/>
    <w:rsid w:val="003B5E9C"/>
    <w:rsid w:val="003C0A16"/>
    <w:rsid w:val="003C5DE1"/>
    <w:rsid w:val="003D3003"/>
    <w:rsid w:val="003D635F"/>
    <w:rsid w:val="003D673E"/>
    <w:rsid w:val="003E3F69"/>
    <w:rsid w:val="003E6A80"/>
    <w:rsid w:val="003E6B8E"/>
    <w:rsid w:val="003F0921"/>
    <w:rsid w:val="003F4DF9"/>
    <w:rsid w:val="003F5388"/>
    <w:rsid w:val="00401CC1"/>
    <w:rsid w:val="00421D10"/>
    <w:rsid w:val="00430F5C"/>
    <w:rsid w:val="00433230"/>
    <w:rsid w:val="004345CC"/>
    <w:rsid w:val="00444BD7"/>
    <w:rsid w:val="004556C0"/>
    <w:rsid w:val="00463A56"/>
    <w:rsid w:val="00471D7C"/>
    <w:rsid w:val="00480D97"/>
    <w:rsid w:val="00485201"/>
    <w:rsid w:val="00486267"/>
    <w:rsid w:val="004965BE"/>
    <w:rsid w:val="00497953"/>
    <w:rsid w:val="00497A05"/>
    <w:rsid w:val="004A3351"/>
    <w:rsid w:val="004B0615"/>
    <w:rsid w:val="004B4B0A"/>
    <w:rsid w:val="004B77D9"/>
    <w:rsid w:val="004C4AA6"/>
    <w:rsid w:val="004D1421"/>
    <w:rsid w:val="004E3199"/>
    <w:rsid w:val="004F5A59"/>
    <w:rsid w:val="004F7F1E"/>
    <w:rsid w:val="00501D68"/>
    <w:rsid w:val="00502FC8"/>
    <w:rsid w:val="00505109"/>
    <w:rsid w:val="005065EB"/>
    <w:rsid w:val="00514DDC"/>
    <w:rsid w:val="00521C86"/>
    <w:rsid w:val="00522E30"/>
    <w:rsid w:val="005254D8"/>
    <w:rsid w:val="0053391A"/>
    <w:rsid w:val="00542F71"/>
    <w:rsid w:val="00543863"/>
    <w:rsid w:val="0055101D"/>
    <w:rsid w:val="00556595"/>
    <w:rsid w:val="00560636"/>
    <w:rsid w:val="005642E2"/>
    <w:rsid w:val="00564927"/>
    <w:rsid w:val="00564C35"/>
    <w:rsid w:val="0056712E"/>
    <w:rsid w:val="00575487"/>
    <w:rsid w:val="00582A15"/>
    <w:rsid w:val="005862B9"/>
    <w:rsid w:val="00590743"/>
    <w:rsid w:val="00594091"/>
    <w:rsid w:val="00595D26"/>
    <w:rsid w:val="00596868"/>
    <w:rsid w:val="005A0AFD"/>
    <w:rsid w:val="005A74FF"/>
    <w:rsid w:val="005B0DD5"/>
    <w:rsid w:val="005B4C97"/>
    <w:rsid w:val="005B65B5"/>
    <w:rsid w:val="005C2D8A"/>
    <w:rsid w:val="005D21F7"/>
    <w:rsid w:val="005D53D2"/>
    <w:rsid w:val="005D7799"/>
    <w:rsid w:val="005E3CD4"/>
    <w:rsid w:val="005F07BB"/>
    <w:rsid w:val="005F2D33"/>
    <w:rsid w:val="005F5EA9"/>
    <w:rsid w:val="00607EBC"/>
    <w:rsid w:val="006122B4"/>
    <w:rsid w:val="006139C9"/>
    <w:rsid w:val="006160DD"/>
    <w:rsid w:val="00616472"/>
    <w:rsid w:val="00625419"/>
    <w:rsid w:val="00625500"/>
    <w:rsid w:val="006309F4"/>
    <w:rsid w:val="00635F6F"/>
    <w:rsid w:val="006425D4"/>
    <w:rsid w:val="006501F7"/>
    <w:rsid w:val="00655D2A"/>
    <w:rsid w:val="00660102"/>
    <w:rsid w:val="0066198A"/>
    <w:rsid w:val="00661DB0"/>
    <w:rsid w:val="00661F94"/>
    <w:rsid w:val="00664B5C"/>
    <w:rsid w:val="00666CBC"/>
    <w:rsid w:val="00670E95"/>
    <w:rsid w:val="00680B46"/>
    <w:rsid w:val="00691D7C"/>
    <w:rsid w:val="00692CCB"/>
    <w:rsid w:val="00693048"/>
    <w:rsid w:val="006A0276"/>
    <w:rsid w:val="006B2CBD"/>
    <w:rsid w:val="006B5A74"/>
    <w:rsid w:val="006B6C1A"/>
    <w:rsid w:val="006C2A45"/>
    <w:rsid w:val="006D45A7"/>
    <w:rsid w:val="006E1A97"/>
    <w:rsid w:val="006E3670"/>
    <w:rsid w:val="006E596D"/>
    <w:rsid w:val="006E79C2"/>
    <w:rsid w:val="006F5119"/>
    <w:rsid w:val="006F56E0"/>
    <w:rsid w:val="0070154A"/>
    <w:rsid w:val="00705A9F"/>
    <w:rsid w:val="00711C97"/>
    <w:rsid w:val="00712B5F"/>
    <w:rsid w:val="007143B4"/>
    <w:rsid w:val="00726809"/>
    <w:rsid w:val="00733DA1"/>
    <w:rsid w:val="00736786"/>
    <w:rsid w:val="00743009"/>
    <w:rsid w:val="00750132"/>
    <w:rsid w:val="007669C2"/>
    <w:rsid w:val="00771339"/>
    <w:rsid w:val="007830F7"/>
    <w:rsid w:val="00783ACD"/>
    <w:rsid w:val="00783C32"/>
    <w:rsid w:val="00786474"/>
    <w:rsid w:val="00791A14"/>
    <w:rsid w:val="00793001"/>
    <w:rsid w:val="007A7FA0"/>
    <w:rsid w:val="007A7FA8"/>
    <w:rsid w:val="007B40B6"/>
    <w:rsid w:val="007C0C80"/>
    <w:rsid w:val="007D0668"/>
    <w:rsid w:val="007F0FA9"/>
    <w:rsid w:val="007F2B18"/>
    <w:rsid w:val="007F4749"/>
    <w:rsid w:val="007F7D22"/>
    <w:rsid w:val="0080115D"/>
    <w:rsid w:val="00802D75"/>
    <w:rsid w:val="00803ACB"/>
    <w:rsid w:val="0080446D"/>
    <w:rsid w:val="00804B07"/>
    <w:rsid w:val="00806624"/>
    <w:rsid w:val="008119D0"/>
    <w:rsid w:val="00811B0B"/>
    <w:rsid w:val="00816E25"/>
    <w:rsid w:val="008238D7"/>
    <w:rsid w:val="00826603"/>
    <w:rsid w:val="00830DCC"/>
    <w:rsid w:val="00830EC2"/>
    <w:rsid w:val="0083260D"/>
    <w:rsid w:val="00832EDC"/>
    <w:rsid w:val="00833BAB"/>
    <w:rsid w:val="00835788"/>
    <w:rsid w:val="00836217"/>
    <w:rsid w:val="0084512C"/>
    <w:rsid w:val="008565C7"/>
    <w:rsid w:val="008651D3"/>
    <w:rsid w:val="00875A6F"/>
    <w:rsid w:val="00884D7A"/>
    <w:rsid w:val="00885453"/>
    <w:rsid w:val="008947BE"/>
    <w:rsid w:val="008969AE"/>
    <w:rsid w:val="008977AF"/>
    <w:rsid w:val="008A4039"/>
    <w:rsid w:val="008B3C66"/>
    <w:rsid w:val="008B4EF7"/>
    <w:rsid w:val="008B761B"/>
    <w:rsid w:val="008C2A47"/>
    <w:rsid w:val="008C3534"/>
    <w:rsid w:val="008C687C"/>
    <w:rsid w:val="008C6F4B"/>
    <w:rsid w:val="008C7C5E"/>
    <w:rsid w:val="008D11E3"/>
    <w:rsid w:val="008D12D5"/>
    <w:rsid w:val="008D3B74"/>
    <w:rsid w:val="008F48DD"/>
    <w:rsid w:val="008F5872"/>
    <w:rsid w:val="008F7B02"/>
    <w:rsid w:val="00900EE2"/>
    <w:rsid w:val="00901D18"/>
    <w:rsid w:val="0090591E"/>
    <w:rsid w:val="00914F33"/>
    <w:rsid w:val="0091776F"/>
    <w:rsid w:val="00925721"/>
    <w:rsid w:val="009261ED"/>
    <w:rsid w:val="009268FE"/>
    <w:rsid w:val="00926A39"/>
    <w:rsid w:val="00927BA4"/>
    <w:rsid w:val="00927E2C"/>
    <w:rsid w:val="00931BEA"/>
    <w:rsid w:val="00932294"/>
    <w:rsid w:val="00935672"/>
    <w:rsid w:val="0094502A"/>
    <w:rsid w:val="00951C1D"/>
    <w:rsid w:val="009520F2"/>
    <w:rsid w:val="0096322C"/>
    <w:rsid w:val="00963AD6"/>
    <w:rsid w:val="009648D2"/>
    <w:rsid w:val="00976775"/>
    <w:rsid w:val="0098161C"/>
    <w:rsid w:val="00984D96"/>
    <w:rsid w:val="0099423B"/>
    <w:rsid w:val="009955F9"/>
    <w:rsid w:val="00995DB1"/>
    <w:rsid w:val="00996ACF"/>
    <w:rsid w:val="00997EE9"/>
    <w:rsid w:val="009A01CA"/>
    <w:rsid w:val="009A2171"/>
    <w:rsid w:val="009A5824"/>
    <w:rsid w:val="009A7418"/>
    <w:rsid w:val="009B477D"/>
    <w:rsid w:val="009B67A8"/>
    <w:rsid w:val="009B6ABC"/>
    <w:rsid w:val="009C0DFC"/>
    <w:rsid w:val="009C5738"/>
    <w:rsid w:val="009C6706"/>
    <w:rsid w:val="009C7E14"/>
    <w:rsid w:val="009D0555"/>
    <w:rsid w:val="009D1E04"/>
    <w:rsid w:val="009D2F01"/>
    <w:rsid w:val="009D4EA2"/>
    <w:rsid w:val="009D5105"/>
    <w:rsid w:val="009D5FA2"/>
    <w:rsid w:val="009F02A6"/>
    <w:rsid w:val="009F1B59"/>
    <w:rsid w:val="009F4F80"/>
    <w:rsid w:val="009F576F"/>
    <w:rsid w:val="00A02170"/>
    <w:rsid w:val="00A03200"/>
    <w:rsid w:val="00A06923"/>
    <w:rsid w:val="00A20A0A"/>
    <w:rsid w:val="00A20D32"/>
    <w:rsid w:val="00A2278E"/>
    <w:rsid w:val="00A306E9"/>
    <w:rsid w:val="00A316B2"/>
    <w:rsid w:val="00A369C4"/>
    <w:rsid w:val="00A441BE"/>
    <w:rsid w:val="00A466FA"/>
    <w:rsid w:val="00A47195"/>
    <w:rsid w:val="00A5464F"/>
    <w:rsid w:val="00A71DF4"/>
    <w:rsid w:val="00A7226D"/>
    <w:rsid w:val="00A737C8"/>
    <w:rsid w:val="00A75322"/>
    <w:rsid w:val="00A773F5"/>
    <w:rsid w:val="00A77F6F"/>
    <w:rsid w:val="00A8169A"/>
    <w:rsid w:val="00A81F10"/>
    <w:rsid w:val="00A918AF"/>
    <w:rsid w:val="00AA48B7"/>
    <w:rsid w:val="00AA7B93"/>
    <w:rsid w:val="00AB2035"/>
    <w:rsid w:val="00AB47CD"/>
    <w:rsid w:val="00AC1E56"/>
    <w:rsid w:val="00AC3834"/>
    <w:rsid w:val="00AC52CB"/>
    <w:rsid w:val="00AD00C1"/>
    <w:rsid w:val="00AD31DE"/>
    <w:rsid w:val="00AE41BF"/>
    <w:rsid w:val="00AE44DE"/>
    <w:rsid w:val="00AE534B"/>
    <w:rsid w:val="00AF03C6"/>
    <w:rsid w:val="00AF07F9"/>
    <w:rsid w:val="00AF274E"/>
    <w:rsid w:val="00AF6186"/>
    <w:rsid w:val="00AF707D"/>
    <w:rsid w:val="00AF7B0B"/>
    <w:rsid w:val="00B0495A"/>
    <w:rsid w:val="00B25917"/>
    <w:rsid w:val="00B26C15"/>
    <w:rsid w:val="00B31BE1"/>
    <w:rsid w:val="00B35D6C"/>
    <w:rsid w:val="00B3658E"/>
    <w:rsid w:val="00B44BD4"/>
    <w:rsid w:val="00B4712F"/>
    <w:rsid w:val="00B549C5"/>
    <w:rsid w:val="00B57332"/>
    <w:rsid w:val="00B57F30"/>
    <w:rsid w:val="00B621E3"/>
    <w:rsid w:val="00B674EC"/>
    <w:rsid w:val="00B703A5"/>
    <w:rsid w:val="00B8138F"/>
    <w:rsid w:val="00B84E3B"/>
    <w:rsid w:val="00B84F3B"/>
    <w:rsid w:val="00B90516"/>
    <w:rsid w:val="00B95BDE"/>
    <w:rsid w:val="00B96121"/>
    <w:rsid w:val="00BA48C8"/>
    <w:rsid w:val="00BA4AB3"/>
    <w:rsid w:val="00BA4CC3"/>
    <w:rsid w:val="00BA5256"/>
    <w:rsid w:val="00BA564D"/>
    <w:rsid w:val="00BB2632"/>
    <w:rsid w:val="00BB2D03"/>
    <w:rsid w:val="00BB314E"/>
    <w:rsid w:val="00BB39E1"/>
    <w:rsid w:val="00BC3522"/>
    <w:rsid w:val="00BC6EE0"/>
    <w:rsid w:val="00BD2AB1"/>
    <w:rsid w:val="00BD6207"/>
    <w:rsid w:val="00BD720A"/>
    <w:rsid w:val="00BE5431"/>
    <w:rsid w:val="00BE731E"/>
    <w:rsid w:val="00BF03C5"/>
    <w:rsid w:val="00BF17DD"/>
    <w:rsid w:val="00BF4209"/>
    <w:rsid w:val="00C009F2"/>
    <w:rsid w:val="00C073B2"/>
    <w:rsid w:val="00C1250C"/>
    <w:rsid w:val="00C36EA2"/>
    <w:rsid w:val="00C37726"/>
    <w:rsid w:val="00C43DC9"/>
    <w:rsid w:val="00C52EF0"/>
    <w:rsid w:val="00C53ECE"/>
    <w:rsid w:val="00C566DC"/>
    <w:rsid w:val="00C63D26"/>
    <w:rsid w:val="00C72B35"/>
    <w:rsid w:val="00C75A39"/>
    <w:rsid w:val="00C76831"/>
    <w:rsid w:val="00C76F66"/>
    <w:rsid w:val="00C8203F"/>
    <w:rsid w:val="00C84D45"/>
    <w:rsid w:val="00C850DD"/>
    <w:rsid w:val="00C85E1E"/>
    <w:rsid w:val="00C872F7"/>
    <w:rsid w:val="00C955AB"/>
    <w:rsid w:val="00C965D8"/>
    <w:rsid w:val="00C97F03"/>
    <w:rsid w:val="00CA16DA"/>
    <w:rsid w:val="00CA7C3D"/>
    <w:rsid w:val="00CB1948"/>
    <w:rsid w:val="00CB48E8"/>
    <w:rsid w:val="00CC0C2B"/>
    <w:rsid w:val="00CC1D20"/>
    <w:rsid w:val="00CC2472"/>
    <w:rsid w:val="00CC7FE4"/>
    <w:rsid w:val="00CD03D1"/>
    <w:rsid w:val="00CD36D5"/>
    <w:rsid w:val="00CD75AB"/>
    <w:rsid w:val="00CE05F8"/>
    <w:rsid w:val="00CE3F18"/>
    <w:rsid w:val="00CE5054"/>
    <w:rsid w:val="00CF1C5C"/>
    <w:rsid w:val="00CF2B8B"/>
    <w:rsid w:val="00CF3146"/>
    <w:rsid w:val="00CF64D0"/>
    <w:rsid w:val="00D00BB6"/>
    <w:rsid w:val="00D00DB5"/>
    <w:rsid w:val="00D01238"/>
    <w:rsid w:val="00D12FC0"/>
    <w:rsid w:val="00D24770"/>
    <w:rsid w:val="00D262C9"/>
    <w:rsid w:val="00D271BC"/>
    <w:rsid w:val="00D44C58"/>
    <w:rsid w:val="00D50623"/>
    <w:rsid w:val="00D50675"/>
    <w:rsid w:val="00D57D6C"/>
    <w:rsid w:val="00D60E0F"/>
    <w:rsid w:val="00D61153"/>
    <w:rsid w:val="00D6532B"/>
    <w:rsid w:val="00D65A74"/>
    <w:rsid w:val="00D677BF"/>
    <w:rsid w:val="00D73706"/>
    <w:rsid w:val="00D74A1C"/>
    <w:rsid w:val="00D75465"/>
    <w:rsid w:val="00D760FD"/>
    <w:rsid w:val="00D84C93"/>
    <w:rsid w:val="00DA4FD2"/>
    <w:rsid w:val="00DA5C5A"/>
    <w:rsid w:val="00DB2510"/>
    <w:rsid w:val="00DC0B29"/>
    <w:rsid w:val="00DC3E61"/>
    <w:rsid w:val="00DC629D"/>
    <w:rsid w:val="00DD0397"/>
    <w:rsid w:val="00DD2543"/>
    <w:rsid w:val="00DD4BA7"/>
    <w:rsid w:val="00DE3915"/>
    <w:rsid w:val="00DE3B43"/>
    <w:rsid w:val="00DE6A11"/>
    <w:rsid w:val="00DF0815"/>
    <w:rsid w:val="00DF120E"/>
    <w:rsid w:val="00E008B2"/>
    <w:rsid w:val="00E06F23"/>
    <w:rsid w:val="00E14EA4"/>
    <w:rsid w:val="00E157A3"/>
    <w:rsid w:val="00E158DF"/>
    <w:rsid w:val="00E15D42"/>
    <w:rsid w:val="00E17B67"/>
    <w:rsid w:val="00E23022"/>
    <w:rsid w:val="00E26F98"/>
    <w:rsid w:val="00E32221"/>
    <w:rsid w:val="00E43F3F"/>
    <w:rsid w:val="00E446A5"/>
    <w:rsid w:val="00E46809"/>
    <w:rsid w:val="00E50AD7"/>
    <w:rsid w:val="00E61B44"/>
    <w:rsid w:val="00E62FFA"/>
    <w:rsid w:val="00E66EA8"/>
    <w:rsid w:val="00E71CEA"/>
    <w:rsid w:val="00E85CE9"/>
    <w:rsid w:val="00E85D9C"/>
    <w:rsid w:val="00E9288E"/>
    <w:rsid w:val="00E956DF"/>
    <w:rsid w:val="00EA2046"/>
    <w:rsid w:val="00EA5FF6"/>
    <w:rsid w:val="00EB0316"/>
    <w:rsid w:val="00EB7049"/>
    <w:rsid w:val="00EC1F0E"/>
    <w:rsid w:val="00EC290C"/>
    <w:rsid w:val="00EC5263"/>
    <w:rsid w:val="00EC5587"/>
    <w:rsid w:val="00ED7198"/>
    <w:rsid w:val="00EE1C61"/>
    <w:rsid w:val="00EF2034"/>
    <w:rsid w:val="00EF6079"/>
    <w:rsid w:val="00EF71EC"/>
    <w:rsid w:val="00F002D6"/>
    <w:rsid w:val="00F02C56"/>
    <w:rsid w:val="00F132A8"/>
    <w:rsid w:val="00F132B4"/>
    <w:rsid w:val="00F16C60"/>
    <w:rsid w:val="00F40339"/>
    <w:rsid w:val="00F40D1C"/>
    <w:rsid w:val="00F413A1"/>
    <w:rsid w:val="00F4270C"/>
    <w:rsid w:val="00F46200"/>
    <w:rsid w:val="00F51E28"/>
    <w:rsid w:val="00F65F20"/>
    <w:rsid w:val="00F66805"/>
    <w:rsid w:val="00F66FBC"/>
    <w:rsid w:val="00F730FF"/>
    <w:rsid w:val="00F76400"/>
    <w:rsid w:val="00F86859"/>
    <w:rsid w:val="00F901C0"/>
    <w:rsid w:val="00F95638"/>
    <w:rsid w:val="00F969DC"/>
    <w:rsid w:val="00F979FD"/>
    <w:rsid w:val="00FA13E6"/>
    <w:rsid w:val="00FA51B8"/>
    <w:rsid w:val="00FB297A"/>
    <w:rsid w:val="00FB37E2"/>
    <w:rsid w:val="00FB54EE"/>
    <w:rsid w:val="00FB5C06"/>
    <w:rsid w:val="00FB651D"/>
    <w:rsid w:val="00FC2998"/>
    <w:rsid w:val="00FC790B"/>
    <w:rsid w:val="00FD0B0B"/>
    <w:rsid w:val="00FD10BA"/>
    <w:rsid w:val="00FD2815"/>
    <w:rsid w:val="00FD3270"/>
    <w:rsid w:val="00FD4D70"/>
    <w:rsid w:val="00FE0E34"/>
    <w:rsid w:val="00FE1013"/>
    <w:rsid w:val="00FE29FA"/>
    <w:rsid w:val="00FE55FF"/>
    <w:rsid w:val="00FE66D0"/>
    <w:rsid w:val="00FF2ACA"/>
    <w:rsid w:val="00FF3B80"/>
    <w:rsid w:val="00FF4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DCF02"/>
  <w15:chartTrackingRefBased/>
  <w15:docId w15:val="{57C30738-E50D-4D73-8A09-5A897406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D68"/>
    <w:pPr>
      <w:spacing w:line="218" w:lineRule="auto"/>
    </w:pPr>
    <w:rPr>
      <w:rFonts w:eastAsia="Times New Roman" w:cs="Times New Roman"/>
      <w:color w:val="000000" w:themeColor="text1"/>
      <w:kern w:val="21"/>
      <w:sz w:val="21"/>
      <w:szCs w:val="21"/>
      <w:lang w:eastAsia="en-AU"/>
    </w:rPr>
  </w:style>
  <w:style w:type="paragraph" w:styleId="Heading1">
    <w:name w:val="heading 1"/>
    <w:basedOn w:val="Normal"/>
    <w:next w:val="Normal"/>
    <w:link w:val="Heading1Char"/>
    <w:qFormat/>
    <w:rsid w:val="00501D68"/>
    <w:pPr>
      <w:spacing w:after="0" w:line="240" w:lineRule="auto"/>
      <w:outlineLvl w:val="0"/>
    </w:pPr>
    <w:rPr>
      <w:rFonts w:ascii="Galano Grotesque ExtraBold" w:eastAsiaTheme="majorEastAsia" w:hAnsi="Galano Grotesque ExtraBold" w:cstheme="majorBidi"/>
      <w:color w:val="4472C4" w:themeColor="accent1"/>
      <w:spacing w:val="-4"/>
      <w:sz w:val="34"/>
      <w:szCs w:val="32"/>
      <w:lang w:eastAsia="en-US"/>
    </w:rPr>
  </w:style>
  <w:style w:type="paragraph" w:styleId="Heading2">
    <w:name w:val="heading 2"/>
    <w:basedOn w:val="BodyText"/>
    <w:next w:val="Normal"/>
    <w:link w:val="Heading2Char"/>
    <w:qFormat/>
    <w:rsid w:val="00501D68"/>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link w:val="Heading3Char"/>
    <w:qFormat/>
    <w:rsid w:val="00501D68"/>
    <w:pPr>
      <w:spacing w:before="160" w:line="240" w:lineRule="auto"/>
      <w:outlineLvl w:val="2"/>
    </w:pPr>
    <w:rPr>
      <w:rFonts w:ascii="Galano Grotesque ExtraBold" w:hAnsi="Galano Grotesque ExtraBold"/>
      <w:sz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1D68"/>
    <w:rPr>
      <w:rFonts w:ascii="Galano Grotesque ExtraBold" w:eastAsiaTheme="majorEastAsia" w:hAnsi="Galano Grotesque ExtraBold" w:cstheme="majorBidi"/>
      <w:color w:val="4472C4" w:themeColor="accent1"/>
      <w:spacing w:val="-4"/>
      <w:kern w:val="21"/>
      <w:sz w:val="34"/>
      <w:szCs w:val="32"/>
    </w:rPr>
  </w:style>
  <w:style w:type="character" w:customStyle="1" w:styleId="Heading2Char">
    <w:name w:val="Heading 2 Char"/>
    <w:basedOn w:val="DefaultParagraphFont"/>
    <w:link w:val="Heading2"/>
    <w:rsid w:val="00501D68"/>
    <w:rPr>
      <w:rFonts w:ascii="Galano Grotesque ExtraBold" w:eastAsia="Times New Roman" w:hAnsi="Galano Grotesque ExtraBold" w:cs="Times New Roman"/>
      <w:color w:val="000000" w:themeColor="text1"/>
      <w:kern w:val="21"/>
      <w:sz w:val="27"/>
      <w:szCs w:val="21"/>
    </w:rPr>
  </w:style>
  <w:style w:type="character" w:customStyle="1" w:styleId="Heading3Char">
    <w:name w:val="Heading 3 Char"/>
    <w:basedOn w:val="DefaultParagraphFont"/>
    <w:link w:val="Heading3"/>
    <w:rsid w:val="00501D68"/>
    <w:rPr>
      <w:rFonts w:ascii="Galano Grotesque ExtraBold" w:eastAsia="Times New Roman" w:hAnsi="Galano Grotesque ExtraBold" w:cs="Times New Roman"/>
      <w:color w:val="000000" w:themeColor="text1"/>
      <w:kern w:val="21"/>
      <w:sz w:val="23"/>
      <w:szCs w:val="21"/>
    </w:rPr>
  </w:style>
  <w:style w:type="paragraph" w:styleId="Footer">
    <w:name w:val="footer"/>
    <w:basedOn w:val="Normal"/>
    <w:link w:val="FooterChar"/>
    <w:uiPriority w:val="99"/>
    <w:rsid w:val="00501D68"/>
    <w:pPr>
      <w:spacing w:after="0" w:line="240" w:lineRule="auto"/>
      <w:jc w:val="right"/>
    </w:pPr>
    <w:rPr>
      <w:sz w:val="18"/>
    </w:rPr>
  </w:style>
  <w:style w:type="character" w:customStyle="1" w:styleId="FooterChar">
    <w:name w:val="Footer Char"/>
    <w:basedOn w:val="DefaultParagraphFont"/>
    <w:link w:val="Footer"/>
    <w:uiPriority w:val="99"/>
    <w:rsid w:val="00501D68"/>
    <w:rPr>
      <w:rFonts w:eastAsia="Times New Roman" w:cs="Times New Roman"/>
      <w:color w:val="000000" w:themeColor="text1"/>
      <w:kern w:val="21"/>
      <w:sz w:val="18"/>
      <w:szCs w:val="21"/>
      <w:lang w:eastAsia="en-AU"/>
    </w:rPr>
  </w:style>
  <w:style w:type="paragraph" w:styleId="BodyText">
    <w:name w:val="Body Text"/>
    <w:basedOn w:val="Normal"/>
    <w:link w:val="BodyTextChar"/>
    <w:qFormat/>
    <w:rsid w:val="00501D68"/>
  </w:style>
  <w:style w:type="character" w:customStyle="1" w:styleId="BodyTextChar">
    <w:name w:val="Body Text Char"/>
    <w:basedOn w:val="DefaultParagraphFont"/>
    <w:link w:val="BodyText"/>
    <w:rsid w:val="00501D68"/>
    <w:rPr>
      <w:rFonts w:eastAsia="Times New Roman" w:cs="Times New Roman"/>
      <w:color w:val="000000" w:themeColor="text1"/>
      <w:kern w:val="21"/>
      <w:sz w:val="21"/>
      <w:szCs w:val="21"/>
      <w:lang w:eastAsia="en-AU"/>
    </w:rPr>
  </w:style>
  <w:style w:type="paragraph" w:styleId="ListNumber">
    <w:name w:val="List Number"/>
    <w:basedOn w:val="BodyText"/>
    <w:qFormat/>
    <w:rsid w:val="00501D68"/>
    <w:pPr>
      <w:numPr>
        <w:numId w:val="1"/>
      </w:numPr>
      <w:spacing w:after="70"/>
    </w:pPr>
    <w:rPr>
      <w:szCs w:val="18"/>
    </w:rPr>
  </w:style>
  <w:style w:type="paragraph" w:styleId="ListNumber2">
    <w:name w:val="List Number 2"/>
    <w:basedOn w:val="ListNumber"/>
    <w:qFormat/>
    <w:rsid w:val="00501D68"/>
    <w:pPr>
      <w:numPr>
        <w:ilvl w:val="1"/>
      </w:numPr>
    </w:pPr>
  </w:style>
  <w:style w:type="paragraph" w:styleId="ListNumber3">
    <w:name w:val="List Number 3"/>
    <w:basedOn w:val="ListNumber2"/>
    <w:qFormat/>
    <w:rsid w:val="00501D68"/>
    <w:pPr>
      <w:numPr>
        <w:ilvl w:val="2"/>
      </w:numPr>
    </w:pPr>
  </w:style>
  <w:style w:type="paragraph" w:styleId="Title">
    <w:name w:val="Title"/>
    <w:basedOn w:val="Normal"/>
    <w:next w:val="Normal"/>
    <w:link w:val="TitleChar"/>
    <w:rsid w:val="00501D68"/>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501D68"/>
    <w:rPr>
      <w:rFonts w:ascii="Galano Grotesque ExtraBold" w:eastAsiaTheme="majorEastAsia" w:hAnsi="Galano Grotesque ExtraBold" w:cstheme="majorBidi"/>
      <w:color w:val="FFFFFF" w:themeColor="background1"/>
      <w:kern w:val="28"/>
      <w:sz w:val="80"/>
      <w:szCs w:val="56"/>
      <w:lang w:eastAsia="en-AU"/>
    </w:rPr>
  </w:style>
  <w:style w:type="paragraph" w:styleId="Subtitle">
    <w:name w:val="Subtitle"/>
    <w:basedOn w:val="Normal"/>
    <w:next w:val="Normal"/>
    <w:link w:val="SubtitleChar"/>
    <w:rsid w:val="00501D68"/>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501D68"/>
    <w:rPr>
      <w:rFonts w:ascii="Galano Grotesque ExtraBold" w:eastAsiaTheme="minorEastAsia" w:hAnsi="Galano Grotesque ExtraBold"/>
      <w:color w:val="FFFFFF" w:themeColor="background1"/>
      <w:kern w:val="21"/>
      <w:sz w:val="44"/>
      <w:lang w:eastAsia="en-AU"/>
    </w:rPr>
  </w:style>
  <w:style w:type="paragraph" w:styleId="TOCHeading">
    <w:name w:val="TOC Heading"/>
    <w:basedOn w:val="Heading1"/>
    <w:next w:val="Normal"/>
    <w:uiPriority w:val="39"/>
    <w:qFormat/>
    <w:rsid w:val="00501D68"/>
    <w:pPr>
      <w:spacing w:after="360"/>
      <w:outlineLvl w:val="9"/>
    </w:pPr>
    <w:rPr>
      <w:spacing w:val="4"/>
    </w:rPr>
  </w:style>
  <w:style w:type="paragraph" w:styleId="TOC1">
    <w:name w:val="toc 1"/>
    <w:basedOn w:val="Normal"/>
    <w:next w:val="Normal"/>
    <w:autoRedefine/>
    <w:uiPriority w:val="39"/>
    <w:rsid w:val="00501D68"/>
    <w:pPr>
      <w:tabs>
        <w:tab w:val="right" w:leader="dot" w:pos="10195"/>
      </w:tabs>
    </w:pPr>
    <w:rPr>
      <w:rFonts w:ascii="Nunito Sans SemiBold" w:hAnsi="Nunito Sans SemiBold"/>
      <w:noProof/>
      <w:color w:val="4472C4" w:themeColor="accent1"/>
      <w:spacing w:val="4"/>
    </w:rPr>
  </w:style>
  <w:style w:type="paragraph" w:styleId="TOC2">
    <w:name w:val="toc 2"/>
    <w:basedOn w:val="Normal"/>
    <w:next w:val="Normal"/>
    <w:autoRedefine/>
    <w:uiPriority w:val="39"/>
    <w:rsid w:val="00501D6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501D6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501D68"/>
    <w:rPr>
      <w:color w:val="0563C1" w:themeColor="hyperlink"/>
      <w:u w:val="single"/>
    </w:rPr>
  </w:style>
  <w:style w:type="paragraph" w:customStyle="1" w:styleId="ImagePlaceholder">
    <w:name w:val="Image Placeholder"/>
    <w:basedOn w:val="Normal"/>
    <w:semiHidden/>
    <w:rsid w:val="00501D68"/>
    <w:pPr>
      <w:spacing w:after="0" w:line="240" w:lineRule="auto"/>
      <w:ind w:left="-567" w:right="-567"/>
    </w:pPr>
  </w:style>
  <w:style w:type="paragraph" w:customStyle="1" w:styleId="Introduction">
    <w:name w:val="Introduction"/>
    <w:basedOn w:val="Normal"/>
    <w:qFormat/>
    <w:rsid w:val="00501D68"/>
    <w:pPr>
      <w:pBdr>
        <w:top w:val="single" w:sz="4" w:space="3" w:color="4472C4" w:themeColor="accent1"/>
        <w:bottom w:val="single" w:sz="4" w:space="3" w:color="4472C4" w:themeColor="accent1"/>
      </w:pBdr>
      <w:spacing w:before="100" w:beforeAutospacing="1" w:after="100" w:afterAutospacing="1" w:line="300" w:lineRule="atLeast"/>
      <w:ind w:right="57"/>
    </w:pPr>
    <w:rPr>
      <w:rFonts w:asciiTheme="majorHAnsi" w:hAnsiTheme="majorHAnsi"/>
      <w:b/>
      <w:color w:val="4472C4" w:themeColor="accent1"/>
      <w:sz w:val="22"/>
      <w:lang w:eastAsia="en-US"/>
    </w:rPr>
  </w:style>
  <w:style w:type="paragraph" w:customStyle="1" w:styleId="WBodytext">
    <w:name w:val="W Body text"/>
    <w:basedOn w:val="Normal"/>
    <w:qFormat/>
    <w:rsid w:val="00501D68"/>
    <w:pPr>
      <w:spacing w:after="120" w:line="240" w:lineRule="auto"/>
      <w:ind w:left="1418"/>
    </w:pPr>
    <w:rPr>
      <w:rFonts w:ascii="Calibri" w:eastAsia="MS Mincho" w:hAnsi="Calibri"/>
      <w:color w:val="auto"/>
      <w:kern w:val="0"/>
      <w:sz w:val="22"/>
      <w:szCs w:val="20"/>
      <w:lang w:val="en-GB" w:eastAsia="en-US"/>
    </w:rPr>
  </w:style>
  <w:style w:type="paragraph" w:styleId="ListParagraph">
    <w:name w:val="List Paragraph"/>
    <w:aliases w:val="Capire List Paragraph"/>
    <w:basedOn w:val="Normal"/>
    <w:link w:val="ListParagraphChar"/>
    <w:uiPriority w:val="34"/>
    <w:qFormat/>
    <w:rsid w:val="00501D68"/>
    <w:pPr>
      <w:spacing w:after="0" w:line="240" w:lineRule="auto"/>
      <w:ind w:left="720"/>
      <w:contextualSpacing/>
    </w:pPr>
    <w:rPr>
      <w:rFonts w:ascii="Times New Roman" w:hAnsi="Times New Roman"/>
      <w:color w:val="auto"/>
      <w:kern w:val="0"/>
      <w:sz w:val="24"/>
      <w:szCs w:val="24"/>
    </w:rPr>
  </w:style>
  <w:style w:type="character" w:customStyle="1" w:styleId="ListParagraphChar">
    <w:name w:val="List Paragraph Char"/>
    <w:aliases w:val="Capire List Paragraph Char"/>
    <w:basedOn w:val="DefaultParagraphFont"/>
    <w:link w:val="ListParagraph"/>
    <w:uiPriority w:val="34"/>
    <w:locked/>
    <w:rsid w:val="00501D68"/>
    <w:rPr>
      <w:rFonts w:ascii="Times New Roman" w:eastAsia="Times New Roman" w:hAnsi="Times New Roman" w:cs="Times New Roman"/>
      <w:sz w:val="24"/>
      <w:szCs w:val="24"/>
      <w:lang w:eastAsia="en-AU"/>
    </w:rPr>
  </w:style>
  <w:style w:type="paragraph" w:customStyle="1" w:styleId="DraftHeading3">
    <w:name w:val="Draft Heading 3"/>
    <w:basedOn w:val="Normal"/>
    <w:next w:val="Normal"/>
    <w:rsid w:val="00501D68"/>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lang w:eastAsia="en-US"/>
    </w:rPr>
  </w:style>
  <w:style w:type="table" w:styleId="TableGrid">
    <w:name w:val="Table Grid"/>
    <w:basedOn w:val="TableNormal"/>
    <w:uiPriority w:val="39"/>
    <w:rsid w:val="00C0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66FBC"/>
    <w:pPr>
      <w:spacing w:before="60" w:after="0" w:line="240" w:lineRule="auto"/>
    </w:pPr>
    <w:rPr>
      <w:rFonts w:eastAsia="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E1013"/>
    <w:pPr>
      <w:spacing w:before="100" w:beforeAutospacing="1" w:after="100" w:afterAutospacing="1" w:line="240" w:lineRule="auto"/>
    </w:pPr>
    <w:rPr>
      <w:rFonts w:ascii="Times New Roman" w:hAnsi="Times New Roman"/>
      <w:color w:val="auto"/>
      <w:kern w:val="0"/>
      <w:sz w:val="24"/>
      <w:szCs w:val="24"/>
    </w:rPr>
  </w:style>
  <w:style w:type="paragraph" w:customStyle="1" w:styleId="paragraph">
    <w:name w:val="paragraph"/>
    <w:basedOn w:val="Normal"/>
    <w:rsid w:val="00CB1948"/>
    <w:pPr>
      <w:spacing w:before="100" w:beforeAutospacing="1" w:after="100" w:afterAutospacing="1" w:line="240" w:lineRule="auto"/>
    </w:pPr>
    <w:rPr>
      <w:rFonts w:ascii="Times New Roman" w:hAnsi="Times New Roman"/>
      <w:color w:val="auto"/>
      <w:kern w:val="0"/>
      <w:sz w:val="24"/>
      <w:szCs w:val="24"/>
    </w:rPr>
  </w:style>
  <w:style w:type="character" w:customStyle="1" w:styleId="normaltextrun">
    <w:name w:val="normaltextrun"/>
    <w:basedOn w:val="DefaultParagraphFont"/>
    <w:rsid w:val="00CB1948"/>
  </w:style>
  <w:style w:type="character" w:customStyle="1" w:styleId="eop">
    <w:name w:val="eop"/>
    <w:basedOn w:val="DefaultParagraphFont"/>
    <w:rsid w:val="00CB1948"/>
  </w:style>
  <w:style w:type="character" w:customStyle="1" w:styleId="PolicyBulletPointChar">
    <w:name w:val="Policy Bullet Point Char"/>
    <w:basedOn w:val="DefaultParagraphFont"/>
    <w:link w:val="PolicyBulletPoint"/>
    <w:locked/>
    <w:rsid w:val="009D5FA2"/>
    <w:rPr>
      <w:rFonts w:ascii="Arial" w:hAnsi="Arial" w:cs="Arial"/>
    </w:rPr>
  </w:style>
  <w:style w:type="paragraph" w:customStyle="1" w:styleId="PolicyBulletPoint">
    <w:name w:val="Policy Bullet Point"/>
    <w:basedOn w:val="Normal"/>
    <w:link w:val="PolicyBulletPointChar"/>
    <w:qFormat/>
    <w:rsid w:val="009D5FA2"/>
    <w:pPr>
      <w:numPr>
        <w:numId w:val="12"/>
      </w:numPr>
      <w:spacing w:before="120" w:after="120" w:line="240" w:lineRule="auto"/>
    </w:pPr>
    <w:rPr>
      <w:rFonts w:ascii="Arial" w:eastAsiaTheme="minorHAnsi" w:hAnsi="Arial" w:cs="Arial"/>
      <w:color w:val="auto"/>
      <w:kern w:val="0"/>
      <w:sz w:val="22"/>
      <w:szCs w:val="22"/>
      <w:lang w:eastAsia="en-US"/>
    </w:rPr>
  </w:style>
  <w:style w:type="character" w:styleId="UnresolvedMention">
    <w:name w:val="Unresolved Mention"/>
    <w:basedOn w:val="DefaultParagraphFont"/>
    <w:uiPriority w:val="99"/>
    <w:semiHidden/>
    <w:unhideWhenUsed/>
    <w:rsid w:val="00927E2C"/>
    <w:rPr>
      <w:color w:val="808080"/>
      <w:shd w:val="clear" w:color="auto" w:fill="E6E6E6"/>
    </w:rPr>
  </w:style>
  <w:style w:type="paragraph" w:customStyle="1" w:styleId="CM38">
    <w:name w:val="CM38"/>
    <w:basedOn w:val="Normal"/>
    <w:next w:val="Normal"/>
    <w:rsid w:val="007F4749"/>
    <w:pPr>
      <w:widowControl w:val="0"/>
      <w:autoSpaceDE w:val="0"/>
      <w:autoSpaceDN w:val="0"/>
      <w:adjustRightInd w:val="0"/>
      <w:spacing w:after="240" w:line="240" w:lineRule="auto"/>
    </w:pPr>
    <w:rPr>
      <w:rFonts w:ascii="Arial" w:hAnsi="Arial"/>
      <w:color w:val="auto"/>
      <w:kern w:val="0"/>
      <w:sz w:val="24"/>
      <w:szCs w:val="24"/>
    </w:rPr>
  </w:style>
  <w:style w:type="paragraph" w:customStyle="1" w:styleId="PolicyTabletext">
    <w:name w:val="Policy Table text"/>
    <w:next w:val="Normal"/>
    <w:qFormat/>
    <w:rsid w:val="007F4749"/>
    <w:pPr>
      <w:spacing w:before="40" w:after="40" w:line="240" w:lineRule="auto"/>
    </w:pPr>
    <w:rPr>
      <w:rFonts w:ascii="Arial" w:eastAsia="Times New Roman" w:hAnsi="Arial" w:cs="Arial"/>
      <w:bCs/>
      <w:lang w:eastAsia="en-AU"/>
    </w:rPr>
  </w:style>
  <w:style w:type="paragraph" w:customStyle="1" w:styleId="CM47">
    <w:name w:val="CM47"/>
    <w:basedOn w:val="Normal"/>
    <w:next w:val="Normal"/>
    <w:rsid w:val="007F4749"/>
    <w:pPr>
      <w:widowControl w:val="0"/>
      <w:autoSpaceDE w:val="0"/>
      <w:autoSpaceDN w:val="0"/>
      <w:adjustRightInd w:val="0"/>
      <w:spacing w:after="313" w:line="240" w:lineRule="auto"/>
    </w:pPr>
    <w:rPr>
      <w:rFonts w:ascii="Arial" w:hAnsi="Arial"/>
      <w:color w:val="auto"/>
      <w:kern w:val="0"/>
      <w:sz w:val="24"/>
      <w:szCs w:val="24"/>
    </w:rPr>
  </w:style>
  <w:style w:type="paragraph" w:customStyle="1" w:styleId="Policybodytext">
    <w:name w:val="Policy body text"/>
    <w:link w:val="PolicybodytextChar"/>
    <w:qFormat/>
    <w:rsid w:val="007F4749"/>
    <w:pPr>
      <w:spacing w:before="120" w:after="120" w:line="240" w:lineRule="auto"/>
    </w:pPr>
    <w:rPr>
      <w:rFonts w:ascii="Arial" w:eastAsia="Times New Roman" w:hAnsi="Arial" w:cs="Arial"/>
      <w:bCs/>
      <w:lang w:eastAsia="en-AU"/>
    </w:rPr>
  </w:style>
  <w:style w:type="character" w:customStyle="1" w:styleId="PolicybodytextChar">
    <w:name w:val="Policy body text Char"/>
    <w:link w:val="Policybodytext"/>
    <w:rsid w:val="007F4749"/>
    <w:rPr>
      <w:rFonts w:ascii="Arial" w:eastAsia="Times New Roman" w:hAnsi="Arial" w:cs="Arial"/>
      <w:bCs/>
      <w:lang w:eastAsia="en-AU"/>
    </w:rPr>
  </w:style>
  <w:style w:type="character" w:styleId="CommentReference">
    <w:name w:val="annotation reference"/>
    <w:basedOn w:val="DefaultParagraphFont"/>
    <w:uiPriority w:val="99"/>
    <w:semiHidden/>
    <w:unhideWhenUsed/>
    <w:rsid w:val="001D5EE9"/>
    <w:rPr>
      <w:sz w:val="16"/>
      <w:szCs w:val="16"/>
    </w:rPr>
  </w:style>
  <w:style w:type="paragraph" w:styleId="CommentText">
    <w:name w:val="annotation text"/>
    <w:basedOn w:val="Normal"/>
    <w:link w:val="CommentTextChar"/>
    <w:uiPriority w:val="99"/>
    <w:semiHidden/>
    <w:unhideWhenUsed/>
    <w:rsid w:val="001D5EE9"/>
    <w:pPr>
      <w:spacing w:line="240" w:lineRule="auto"/>
    </w:pPr>
    <w:rPr>
      <w:sz w:val="20"/>
      <w:szCs w:val="20"/>
    </w:rPr>
  </w:style>
  <w:style w:type="character" w:customStyle="1" w:styleId="CommentTextChar">
    <w:name w:val="Comment Text Char"/>
    <w:basedOn w:val="DefaultParagraphFont"/>
    <w:link w:val="CommentText"/>
    <w:uiPriority w:val="99"/>
    <w:semiHidden/>
    <w:rsid w:val="001D5EE9"/>
    <w:rPr>
      <w:rFonts w:eastAsia="Times New Roman" w:cs="Times New Roman"/>
      <w:color w:val="000000" w:themeColor="text1"/>
      <w:kern w:val="21"/>
      <w:sz w:val="20"/>
      <w:szCs w:val="20"/>
      <w:lang w:eastAsia="en-AU"/>
    </w:rPr>
  </w:style>
  <w:style w:type="paragraph" w:styleId="BalloonText">
    <w:name w:val="Balloon Text"/>
    <w:basedOn w:val="Normal"/>
    <w:link w:val="BalloonTextChar"/>
    <w:uiPriority w:val="99"/>
    <w:semiHidden/>
    <w:unhideWhenUsed/>
    <w:rsid w:val="001D5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EE9"/>
    <w:rPr>
      <w:rFonts w:ascii="Segoe UI" w:eastAsia="Times New Roman" w:hAnsi="Segoe UI" w:cs="Segoe UI"/>
      <w:color w:val="000000" w:themeColor="text1"/>
      <w:kern w:val="21"/>
      <w:sz w:val="18"/>
      <w:szCs w:val="18"/>
      <w:lang w:eastAsia="en-AU"/>
    </w:rPr>
  </w:style>
  <w:style w:type="paragraph" w:styleId="Header">
    <w:name w:val="header"/>
    <w:basedOn w:val="Normal"/>
    <w:link w:val="HeaderChar"/>
    <w:uiPriority w:val="99"/>
    <w:unhideWhenUsed/>
    <w:rsid w:val="006F51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19"/>
    <w:rPr>
      <w:rFonts w:eastAsia="Times New Roman" w:cs="Times New Roman"/>
      <w:color w:val="000000" w:themeColor="text1"/>
      <w:kern w:val="21"/>
      <w:sz w:val="21"/>
      <w:szCs w:val="21"/>
      <w:lang w:eastAsia="en-AU"/>
    </w:rPr>
  </w:style>
  <w:style w:type="paragraph" w:styleId="CommentSubject">
    <w:name w:val="annotation subject"/>
    <w:basedOn w:val="CommentText"/>
    <w:next w:val="CommentText"/>
    <w:link w:val="CommentSubjectChar"/>
    <w:uiPriority w:val="99"/>
    <w:semiHidden/>
    <w:unhideWhenUsed/>
    <w:rsid w:val="00AB2035"/>
    <w:rPr>
      <w:b/>
      <w:bCs/>
    </w:rPr>
  </w:style>
  <w:style w:type="character" w:customStyle="1" w:styleId="CommentSubjectChar">
    <w:name w:val="Comment Subject Char"/>
    <w:basedOn w:val="CommentTextChar"/>
    <w:link w:val="CommentSubject"/>
    <w:uiPriority w:val="99"/>
    <w:semiHidden/>
    <w:rsid w:val="00AB2035"/>
    <w:rPr>
      <w:rFonts w:eastAsia="Times New Roman" w:cs="Times New Roman"/>
      <w:b/>
      <w:bCs/>
      <w:color w:val="000000" w:themeColor="text1"/>
      <w:kern w:val="21"/>
      <w:sz w:val="20"/>
      <w:szCs w:val="20"/>
      <w:lang w:eastAsia="en-AU"/>
    </w:rPr>
  </w:style>
  <w:style w:type="character" w:styleId="Strong">
    <w:name w:val="Strong"/>
    <w:basedOn w:val="DefaultParagraphFont"/>
    <w:uiPriority w:val="22"/>
    <w:qFormat/>
    <w:rsid w:val="00120C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69335">
      <w:bodyDiv w:val="1"/>
      <w:marLeft w:val="0"/>
      <w:marRight w:val="0"/>
      <w:marTop w:val="0"/>
      <w:marBottom w:val="0"/>
      <w:divBdr>
        <w:top w:val="none" w:sz="0" w:space="0" w:color="auto"/>
        <w:left w:val="none" w:sz="0" w:space="0" w:color="auto"/>
        <w:bottom w:val="none" w:sz="0" w:space="0" w:color="auto"/>
        <w:right w:val="none" w:sz="0" w:space="0" w:color="auto"/>
      </w:divBdr>
    </w:div>
    <w:div w:id="1200506381">
      <w:bodyDiv w:val="1"/>
      <w:marLeft w:val="0"/>
      <w:marRight w:val="0"/>
      <w:marTop w:val="0"/>
      <w:marBottom w:val="0"/>
      <w:divBdr>
        <w:top w:val="none" w:sz="0" w:space="0" w:color="auto"/>
        <w:left w:val="none" w:sz="0" w:space="0" w:color="auto"/>
        <w:bottom w:val="none" w:sz="0" w:space="0" w:color="auto"/>
        <w:right w:val="none" w:sz="0" w:space="0" w:color="auto"/>
      </w:divBdr>
    </w:div>
    <w:div w:id="1306273194">
      <w:bodyDiv w:val="1"/>
      <w:marLeft w:val="0"/>
      <w:marRight w:val="0"/>
      <w:marTop w:val="0"/>
      <w:marBottom w:val="0"/>
      <w:divBdr>
        <w:top w:val="none" w:sz="0" w:space="0" w:color="auto"/>
        <w:left w:val="none" w:sz="0" w:space="0" w:color="auto"/>
        <w:bottom w:val="none" w:sz="0" w:space="0" w:color="auto"/>
        <w:right w:val="none" w:sz="0" w:space="0" w:color="auto"/>
      </w:divBdr>
      <w:divsChild>
        <w:div w:id="1135759548">
          <w:marLeft w:val="446"/>
          <w:marRight w:val="0"/>
          <w:marTop w:val="0"/>
          <w:marBottom w:val="240"/>
          <w:divBdr>
            <w:top w:val="none" w:sz="0" w:space="0" w:color="auto"/>
            <w:left w:val="none" w:sz="0" w:space="0" w:color="auto"/>
            <w:bottom w:val="none" w:sz="0" w:space="0" w:color="auto"/>
            <w:right w:val="none" w:sz="0" w:space="0" w:color="auto"/>
          </w:divBdr>
        </w:div>
      </w:divsChild>
    </w:div>
    <w:div w:id="1688171041">
      <w:bodyDiv w:val="1"/>
      <w:marLeft w:val="0"/>
      <w:marRight w:val="0"/>
      <w:marTop w:val="0"/>
      <w:marBottom w:val="0"/>
      <w:divBdr>
        <w:top w:val="none" w:sz="0" w:space="0" w:color="auto"/>
        <w:left w:val="none" w:sz="0" w:space="0" w:color="auto"/>
        <w:bottom w:val="none" w:sz="0" w:space="0" w:color="auto"/>
        <w:right w:val="none" w:sz="0" w:space="0" w:color="auto"/>
      </w:divBdr>
    </w:div>
    <w:div w:id="1998457262">
      <w:bodyDiv w:val="1"/>
      <w:marLeft w:val="0"/>
      <w:marRight w:val="0"/>
      <w:marTop w:val="0"/>
      <w:marBottom w:val="0"/>
      <w:divBdr>
        <w:top w:val="none" w:sz="0" w:space="0" w:color="auto"/>
        <w:left w:val="none" w:sz="0" w:space="0" w:color="auto"/>
        <w:bottom w:val="none" w:sz="0" w:space="0" w:color="auto"/>
        <w:right w:val="none" w:sz="0" w:space="0" w:color="auto"/>
      </w:divBdr>
      <w:divsChild>
        <w:div w:id="2099678">
          <w:marLeft w:val="0"/>
          <w:marRight w:val="0"/>
          <w:marTop w:val="0"/>
          <w:marBottom w:val="0"/>
          <w:divBdr>
            <w:top w:val="none" w:sz="0" w:space="0" w:color="auto"/>
            <w:left w:val="none" w:sz="0" w:space="0" w:color="auto"/>
            <w:bottom w:val="none" w:sz="0" w:space="0" w:color="auto"/>
            <w:right w:val="none" w:sz="0" w:space="0" w:color="auto"/>
          </w:divBdr>
          <w:divsChild>
            <w:div w:id="64881514">
              <w:marLeft w:val="0"/>
              <w:marRight w:val="0"/>
              <w:marTop w:val="0"/>
              <w:marBottom w:val="0"/>
              <w:divBdr>
                <w:top w:val="none" w:sz="0" w:space="0" w:color="auto"/>
                <w:left w:val="none" w:sz="0" w:space="0" w:color="auto"/>
                <w:bottom w:val="none" w:sz="0" w:space="0" w:color="auto"/>
                <w:right w:val="none" w:sz="0" w:space="0" w:color="auto"/>
              </w:divBdr>
            </w:div>
          </w:divsChild>
        </w:div>
        <w:div w:id="763065337">
          <w:marLeft w:val="0"/>
          <w:marRight w:val="0"/>
          <w:marTop w:val="0"/>
          <w:marBottom w:val="0"/>
          <w:divBdr>
            <w:top w:val="none" w:sz="0" w:space="0" w:color="auto"/>
            <w:left w:val="none" w:sz="0" w:space="0" w:color="auto"/>
            <w:bottom w:val="none" w:sz="0" w:space="0" w:color="auto"/>
            <w:right w:val="none" w:sz="0" w:space="0" w:color="auto"/>
          </w:divBdr>
          <w:divsChild>
            <w:div w:id="510219848">
              <w:marLeft w:val="0"/>
              <w:marRight w:val="0"/>
              <w:marTop w:val="0"/>
              <w:marBottom w:val="0"/>
              <w:divBdr>
                <w:top w:val="none" w:sz="0" w:space="0" w:color="auto"/>
                <w:left w:val="none" w:sz="0" w:space="0" w:color="auto"/>
                <w:bottom w:val="none" w:sz="0" w:space="0" w:color="auto"/>
                <w:right w:val="none" w:sz="0" w:space="0" w:color="auto"/>
              </w:divBdr>
            </w:div>
          </w:divsChild>
        </w:div>
        <w:div w:id="31342527">
          <w:marLeft w:val="0"/>
          <w:marRight w:val="0"/>
          <w:marTop w:val="0"/>
          <w:marBottom w:val="0"/>
          <w:divBdr>
            <w:top w:val="none" w:sz="0" w:space="0" w:color="auto"/>
            <w:left w:val="none" w:sz="0" w:space="0" w:color="auto"/>
            <w:bottom w:val="none" w:sz="0" w:space="0" w:color="auto"/>
            <w:right w:val="none" w:sz="0" w:space="0" w:color="auto"/>
          </w:divBdr>
          <w:divsChild>
            <w:div w:id="868107736">
              <w:marLeft w:val="0"/>
              <w:marRight w:val="0"/>
              <w:marTop w:val="0"/>
              <w:marBottom w:val="0"/>
              <w:divBdr>
                <w:top w:val="none" w:sz="0" w:space="0" w:color="auto"/>
                <w:left w:val="none" w:sz="0" w:space="0" w:color="auto"/>
                <w:bottom w:val="none" w:sz="0" w:space="0" w:color="auto"/>
                <w:right w:val="none" w:sz="0" w:space="0" w:color="auto"/>
              </w:divBdr>
            </w:div>
          </w:divsChild>
        </w:div>
        <w:div w:id="1928691327">
          <w:marLeft w:val="0"/>
          <w:marRight w:val="0"/>
          <w:marTop w:val="0"/>
          <w:marBottom w:val="0"/>
          <w:divBdr>
            <w:top w:val="none" w:sz="0" w:space="0" w:color="auto"/>
            <w:left w:val="none" w:sz="0" w:space="0" w:color="auto"/>
            <w:bottom w:val="none" w:sz="0" w:space="0" w:color="auto"/>
            <w:right w:val="none" w:sz="0" w:space="0" w:color="auto"/>
          </w:divBdr>
          <w:divsChild>
            <w:div w:id="609972185">
              <w:marLeft w:val="0"/>
              <w:marRight w:val="0"/>
              <w:marTop w:val="0"/>
              <w:marBottom w:val="0"/>
              <w:divBdr>
                <w:top w:val="none" w:sz="0" w:space="0" w:color="auto"/>
                <w:left w:val="none" w:sz="0" w:space="0" w:color="auto"/>
                <w:bottom w:val="none" w:sz="0" w:space="0" w:color="auto"/>
                <w:right w:val="none" w:sz="0" w:space="0" w:color="auto"/>
              </w:divBdr>
            </w:div>
          </w:divsChild>
        </w:div>
        <w:div w:id="881096174">
          <w:marLeft w:val="0"/>
          <w:marRight w:val="0"/>
          <w:marTop w:val="0"/>
          <w:marBottom w:val="0"/>
          <w:divBdr>
            <w:top w:val="none" w:sz="0" w:space="0" w:color="auto"/>
            <w:left w:val="none" w:sz="0" w:space="0" w:color="auto"/>
            <w:bottom w:val="none" w:sz="0" w:space="0" w:color="auto"/>
            <w:right w:val="none" w:sz="0" w:space="0" w:color="auto"/>
          </w:divBdr>
          <w:divsChild>
            <w:div w:id="1816146492">
              <w:marLeft w:val="0"/>
              <w:marRight w:val="0"/>
              <w:marTop w:val="0"/>
              <w:marBottom w:val="0"/>
              <w:divBdr>
                <w:top w:val="none" w:sz="0" w:space="0" w:color="auto"/>
                <w:left w:val="none" w:sz="0" w:space="0" w:color="auto"/>
                <w:bottom w:val="none" w:sz="0" w:space="0" w:color="auto"/>
                <w:right w:val="none" w:sz="0" w:space="0" w:color="auto"/>
              </w:divBdr>
            </w:div>
          </w:divsChild>
        </w:div>
        <w:div w:id="142549210">
          <w:marLeft w:val="0"/>
          <w:marRight w:val="0"/>
          <w:marTop w:val="0"/>
          <w:marBottom w:val="0"/>
          <w:divBdr>
            <w:top w:val="none" w:sz="0" w:space="0" w:color="auto"/>
            <w:left w:val="none" w:sz="0" w:space="0" w:color="auto"/>
            <w:bottom w:val="none" w:sz="0" w:space="0" w:color="auto"/>
            <w:right w:val="none" w:sz="0" w:space="0" w:color="auto"/>
          </w:divBdr>
          <w:divsChild>
            <w:div w:id="1458645769">
              <w:marLeft w:val="0"/>
              <w:marRight w:val="0"/>
              <w:marTop w:val="0"/>
              <w:marBottom w:val="0"/>
              <w:divBdr>
                <w:top w:val="none" w:sz="0" w:space="0" w:color="auto"/>
                <w:left w:val="none" w:sz="0" w:space="0" w:color="auto"/>
                <w:bottom w:val="none" w:sz="0" w:space="0" w:color="auto"/>
                <w:right w:val="none" w:sz="0" w:space="0" w:color="auto"/>
              </w:divBdr>
            </w:div>
          </w:divsChild>
        </w:div>
        <w:div w:id="1277247734">
          <w:marLeft w:val="0"/>
          <w:marRight w:val="0"/>
          <w:marTop w:val="0"/>
          <w:marBottom w:val="0"/>
          <w:divBdr>
            <w:top w:val="none" w:sz="0" w:space="0" w:color="auto"/>
            <w:left w:val="none" w:sz="0" w:space="0" w:color="auto"/>
            <w:bottom w:val="none" w:sz="0" w:space="0" w:color="auto"/>
            <w:right w:val="none" w:sz="0" w:space="0" w:color="auto"/>
          </w:divBdr>
          <w:divsChild>
            <w:div w:id="1391153326">
              <w:marLeft w:val="0"/>
              <w:marRight w:val="0"/>
              <w:marTop w:val="0"/>
              <w:marBottom w:val="0"/>
              <w:divBdr>
                <w:top w:val="none" w:sz="0" w:space="0" w:color="auto"/>
                <w:left w:val="none" w:sz="0" w:space="0" w:color="auto"/>
                <w:bottom w:val="none" w:sz="0" w:space="0" w:color="auto"/>
                <w:right w:val="none" w:sz="0" w:space="0" w:color="auto"/>
              </w:divBdr>
            </w:div>
          </w:divsChild>
        </w:div>
        <w:div w:id="778764912">
          <w:marLeft w:val="0"/>
          <w:marRight w:val="0"/>
          <w:marTop w:val="0"/>
          <w:marBottom w:val="0"/>
          <w:divBdr>
            <w:top w:val="none" w:sz="0" w:space="0" w:color="auto"/>
            <w:left w:val="none" w:sz="0" w:space="0" w:color="auto"/>
            <w:bottom w:val="none" w:sz="0" w:space="0" w:color="auto"/>
            <w:right w:val="none" w:sz="0" w:space="0" w:color="auto"/>
          </w:divBdr>
          <w:divsChild>
            <w:div w:id="868177817">
              <w:marLeft w:val="0"/>
              <w:marRight w:val="0"/>
              <w:marTop w:val="0"/>
              <w:marBottom w:val="0"/>
              <w:divBdr>
                <w:top w:val="none" w:sz="0" w:space="0" w:color="auto"/>
                <w:left w:val="none" w:sz="0" w:space="0" w:color="auto"/>
                <w:bottom w:val="none" w:sz="0" w:space="0" w:color="auto"/>
                <w:right w:val="none" w:sz="0" w:space="0" w:color="auto"/>
              </w:divBdr>
            </w:div>
          </w:divsChild>
        </w:div>
        <w:div w:id="478887421">
          <w:marLeft w:val="0"/>
          <w:marRight w:val="0"/>
          <w:marTop w:val="0"/>
          <w:marBottom w:val="0"/>
          <w:divBdr>
            <w:top w:val="none" w:sz="0" w:space="0" w:color="auto"/>
            <w:left w:val="none" w:sz="0" w:space="0" w:color="auto"/>
            <w:bottom w:val="none" w:sz="0" w:space="0" w:color="auto"/>
            <w:right w:val="none" w:sz="0" w:space="0" w:color="auto"/>
          </w:divBdr>
          <w:divsChild>
            <w:div w:id="139812534">
              <w:marLeft w:val="0"/>
              <w:marRight w:val="0"/>
              <w:marTop w:val="0"/>
              <w:marBottom w:val="0"/>
              <w:divBdr>
                <w:top w:val="none" w:sz="0" w:space="0" w:color="auto"/>
                <w:left w:val="none" w:sz="0" w:space="0" w:color="auto"/>
                <w:bottom w:val="none" w:sz="0" w:space="0" w:color="auto"/>
                <w:right w:val="none" w:sz="0" w:space="0" w:color="auto"/>
              </w:divBdr>
            </w:div>
          </w:divsChild>
        </w:div>
        <w:div w:id="1526407145">
          <w:marLeft w:val="0"/>
          <w:marRight w:val="0"/>
          <w:marTop w:val="0"/>
          <w:marBottom w:val="0"/>
          <w:divBdr>
            <w:top w:val="none" w:sz="0" w:space="0" w:color="auto"/>
            <w:left w:val="none" w:sz="0" w:space="0" w:color="auto"/>
            <w:bottom w:val="none" w:sz="0" w:space="0" w:color="auto"/>
            <w:right w:val="none" w:sz="0" w:space="0" w:color="auto"/>
          </w:divBdr>
          <w:divsChild>
            <w:div w:id="968903128">
              <w:marLeft w:val="0"/>
              <w:marRight w:val="0"/>
              <w:marTop w:val="0"/>
              <w:marBottom w:val="0"/>
              <w:divBdr>
                <w:top w:val="none" w:sz="0" w:space="0" w:color="auto"/>
                <w:left w:val="none" w:sz="0" w:space="0" w:color="auto"/>
                <w:bottom w:val="none" w:sz="0" w:space="0" w:color="auto"/>
                <w:right w:val="none" w:sz="0" w:space="0" w:color="auto"/>
              </w:divBdr>
            </w:div>
            <w:div w:id="1940797931">
              <w:marLeft w:val="0"/>
              <w:marRight w:val="0"/>
              <w:marTop w:val="0"/>
              <w:marBottom w:val="0"/>
              <w:divBdr>
                <w:top w:val="none" w:sz="0" w:space="0" w:color="auto"/>
                <w:left w:val="none" w:sz="0" w:space="0" w:color="auto"/>
                <w:bottom w:val="none" w:sz="0" w:space="0" w:color="auto"/>
                <w:right w:val="none" w:sz="0" w:space="0" w:color="auto"/>
              </w:divBdr>
            </w:div>
            <w:div w:id="388963175">
              <w:marLeft w:val="0"/>
              <w:marRight w:val="0"/>
              <w:marTop w:val="0"/>
              <w:marBottom w:val="0"/>
              <w:divBdr>
                <w:top w:val="none" w:sz="0" w:space="0" w:color="auto"/>
                <w:left w:val="none" w:sz="0" w:space="0" w:color="auto"/>
                <w:bottom w:val="none" w:sz="0" w:space="0" w:color="auto"/>
                <w:right w:val="none" w:sz="0" w:space="0" w:color="auto"/>
              </w:divBdr>
            </w:div>
          </w:divsChild>
        </w:div>
        <w:div w:id="1493375759">
          <w:marLeft w:val="0"/>
          <w:marRight w:val="0"/>
          <w:marTop w:val="0"/>
          <w:marBottom w:val="0"/>
          <w:divBdr>
            <w:top w:val="none" w:sz="0" w:space="0" w:color="auto"/>
            <w:left w:val="none" w:sz="0" w:space="0" w:color="auto"/>
            <w:bottom w:val="none" w:sz="0" w:space="0" w:color="auto"/>
            <w:right w:val="none" w:sz="0" w:space="0" w:color="auto"/>
          </w:divBdr>
          <w:divsChild>
            <w:div w:id="1211725885">
              <w:marLeft w:val="0"/>
              <w:marRight w:val="0"/>
              <w:marTop w:val="0"/>
              <w:marBottom w:val="0"/>
              <w:divBdr>
                <w:top w:val="none" w:sz="0" w:space="0" w:color="auto"/>
                <w:left w:val="none" w:sz="0" w:space="0" w:color="auto"/>
                <w:bottom w:val="none" w:sz="0" w:space="0" w:color="auto"/>
                <w:right w:val="none" w:sz="0" w:space="0" w:color="auto"/>
              </w:divBdr>
            </w:div>
          </w:divsChild>
        </w:div>
        <w:div w:id="1282540736">
          <w:marLeft w:val="0"/>
          <w:marRight w:val="0"/>
          <w:marTop w:val="0"/>
          <w:marBottom w:val="0"/>
          <w:divBdr>
            <w:top w:val="none" w:sz="0" w:space="0" w:color="auto"/>
            <w:left w:val="none" w:sz="0" w:space="0" w:color="auto"/>
            <w:bottom w:val="none" w:sz="0" w:space="0" w:color="auto"/>
            <w:right w:val="none" w:sz="0" w:space="0" w:color="auto"/>
          </w:divBdr>
          <w:divsChild>
            <w:div w:id="479730321">
              <w:marLeft w:val="0"/>
              <w:marRight w:val="0"/>
              <w:marTop w:val="0"/>
              <w:marBottom w:val="0"/>
              <w:divBdr>
                <w:top w:val="none" w:sz="0" w:space="0" w:color="auto"/>
                <w:left w:val="none" w:sz="0" w:space="0" w:color="auto"/>
                <w:bottom w:val="none" w:sz="0" w:space="0" w:color="auto"/>
                <w:right w:val="none" w:sz="0" w:space="0" w:color="auto"/>
              </w:divBdr>
            </w:div>
          </w:divsChild>
        </w:div>
        <w:div w:id="64886595">
          <w:marLeft w:val="0"/>
          <w:marRight w:val="0"/>
          <w:marTop w:val="0"/>
          <w:marBottom w:val="0"/>
          <w:divBdr>
            <w:top w:val="none" w:sz="0" w:space="0" w:color="auto"/>
            <w:left w:val="none" w:sz="0" w:space="0" w:color="auto"/>
            <w:bottom w:val="none" w:sz="0" w:space="0" w:color="auto"/>
            <w:right w:val="none" w:sz="0" w:space="0" w:color="auto"/>
          </w:divBdr>
          <w:divsChild>
            <w:div w:id="909929333">
              <w:marLeft w:val="0"/>
              <w:marRight w:val="0"/>
              <w:marTop w:val="0"/>
              <w:marBottom w:val="0"/>
              <w:divBdr>
                <w:top w:val="none" w:sz="0" w:space="0" w:color="auto"/>
                <w:left w:val="none" w:sz="0" w:space="0" w:color="auto"/>
                <w:bottom w:val="none" w:sz="0" w:space="0" w:color="auto"/>
                <w:right w:val="none" w:sz="0" w:space="0" w:color="auto"/>
              </w:divBdr>
            </w:div>
          </w:divsChild>
        </w:div>
        <w:div w:id="140856904">
          <w:marLeft w:val="0"/>
          <w:marRight w:val="0"/>
          <w:marTop w:val="0"/>
          <w:marBottom w:val="0"/>
          <w:divBdr>
            <w:top w:val="none" w:sz="0" w:space="0" w:color="auto"/>
            <w:left w:val="none" w:sz="0" w:space="0" w:color="auto"/>
            <w:bottom w:val="none" w:sz="0" w:space="0" w:color="auto"/>
            <w:right w:val="none" w:sz="0" w:space="0" w:color="auto"/>
          </w:divBdr>
          <w:divsChild>
            <w:div w:id="2050375161">
              <w:marLeft w:val="0"/>
              <w:marRight w:val="0"/>
              <w:marTop w:val="0"/>
              <w:marBottom w:val="0"/>
              <w:divBdr>
                <w:top w:val="none" w:sz="0" w:space="0" w:color="auto"/>
                <w:left w:val="none" w:sz="0" w:space="0" w:color="auto"/>
                <w:bottom w:val="none" w:sz="0" w:space="0" w:color="auto"/>
                <w:right w:val="none" w:sz="0" w:space="0" w:color="auto"/>
              </w:divBdr>
            </w:div>
          </w:divsChild>
        </w:div>
        <w:div w:id="998507858">
          <w:marLeft w:val="0"/>
          <w:marRight w:val="0"/>
          <w:marTop w:val="0"/>
          <w:marBottom w:val="0"/>
          <w:divBdr>
            <w:top w:val="none" w:sz="0" w:space="0" w:color="auto"/>
            <w:left w:val="none" w:sz="0" w:space="0" w:color="auto"/>
            <w:bottom w:val="none" w:sz="0" w:space="0" w:color="auto"/>
            <w:right w:val="none" w:sz="0" w:space="0" w:color="auto"/>
          </w:divBdr>
          <w:divsChild>
            <w:div w:id="897087715">
              <w:marLeft w:val="0"/>
              <w:marRight w:val="0"/>
              <w:marTop w:val="0"/>
              <w:marBottom w:val="0"/>
              <w:divBdr>
                <w:top w:val="none" w:sz="0" w:space="0" w:color="auto"/>
                <w:left w:val="none" w:sz="0" w:space="0" w:color="auto"/>
                <w:bottom w:val="none" w:sz="0" w:space="0" w:color="auto"/>
                <w:right w:val="none" w:sz="0" w:space="0" w:color="auto"/>
              </w:divBdr>
            </w:div>
          </w:divsChild>
        </w:div>
        <w:div w:id="638732751">
          <w:marLeft w:val="0"/>
          <w:marRight w:val="0"/>
          <w:marTop w:val="0"/>
          <w:marBottom w:val="0"/>
          <w:divBdr>
            <w:top w:val="none" w:sz="0" w:space="0" w:color="auto"/>
            <w:left w:val="none" w:sz="0" w:space="0" w:color="auto"/>
            <w:bottom w:val="none" w:sz="0" w:space="0" w:color="auto"/>
            <w:right w:val="none" w:sz="0" w:space="0" w:color="auto"/>
          </w:divBdr>
          <w:divsChild>
            <w:div w:id="346755231">
              <w:marLeft w:val="0"/>
              <w:marRight w:val="0"/>
              <w:marTop w:val="0"/>
              <w:marBottom w:val="0"/>
              <w:divBdr>
                <w:top w:val="none" w:sz="0" w:space="0" w:color="auto"/>
                <w:left w:val="none" w:sz="0" w:space="0" w:color="auto"/>
                <w:bottom w:val="none" w:sz="0" w:space="0" w:color="auto"/>
                <w:right w:val="none" w:sz="0" w:space="0" w:color="auto"/>
              </w:divBdr>
            </w:div>
          </w:divsChild>
        </w:div>
        <w:div w:id="1933974624">
          <w:marLeft w:val="0"/>
          <w:marRight w:val="0"/>
          <w:marTop w:val="0"/>
          <w:marBottom w:val="0"/>
          <w:divBdr>
            <w:top w:val="none" w:sz="0" w:space="0" w:color="auto"/>
            <w:left w:val="none" w:sz="0" w:space="0" w:color="auto"/>
            <w:bottom w:val="none" w:sz="0" w:space="0" w:color="auto"/>
            <w:right w:val="none" w:sz="0" w:space="0" w:color="auto"/>
          </w:divBdr>
          <w:divsChild>
            <w:div w:id="697508349">
              <w:marLeft w:val="0"/>
              <w:marRight w:val="0"/>
              <w:marTop w:val="0"/>
              <w:marBottom w:val="0"/>
              <w:divBdr>
                <w:top w:val="none" w:sz="0" w:space="0" w:color="auto"/>
                <w:left w:val="none" w:sz="0" w:space="0" w:color="auto"/>
                <w:bottom w:val="none" w:sz="0" w:space="0" w:color="auto"/>
                <w:right w:val="none" w:sz="0" w:space="0" w:color="auto"/>
              </w:divBdr>
            </w:div>
          </w:divsChild>
        </w:div>
        <w:div w:id="1458136226">
          <w:marLeft w:val="0"/>
          <w:marRight w:val="0"/>
          <w:marTop w:val="0"/>
          <w:marBottom w:val="0"/>
          <w:divBdr>
            <w:top w:val="none" w:sz="0" w:space="0" w:color="auto"/>
            <w:left w:val="none" w:sz="0" w:space="0" w:color="auto"/>
            <w:bottom w:val="none" w:sz="0" w:space="0" w:color="auto"/>
            <w:right w:val="none" w:sz="0" w:space="0" w:color="auto"/>
          </w:divBdr>
          <w:divsChild>
            <w:div w:id="214699585">
              <w:marLeft w:val="0"/>
              <w:marRight w:val="0"/>
              <w:marTop w:val="0"/>
              <w:marBottom w:val="0"/>
              <w:divBdr>
                <w:top w:val="none" w:sz="0" w:space="0" w:color="auto"/>
                <w:left w:val="none" w:sz="0" w:space="0" w:color="auto"/>
                <w:bottom w:val="none" w:sz="0" w:space="0" w:color="auto"/>
                <w:right w:val="none" w:sz="0" w:space="0" w:color="auto"/>
              </w:divBdr>
            </w:div>
          </w:divsChild>
        </w:div>
        <w:div w:id="1805925500">
          <w:marLeft w:val="0"/>
          <w:marRight w:val="0"/>
          <w:marTop w:val="0"/>
          <w:marBottom w:val="0"/>
          <w:divBdr>
            <w:top w:val="none" w:sz="0" w:space="0" w:color="auto"/>
            <w:left w:val="none" w:sz="0" w:space="0" w:color="auto"/>
            <w:bottom w:val="none" w:sz="0" w:space="0" w:color="auto"/>
            <w:right w:val="none" w:sz="0" w:space="0" w:color="auto"/>
          </w:divBdr>
          <w:divsChild>
            <w:div w:id="845439025">
              <w:marLeft w:val="0"/>
              <w:marRight w:val="0"/>
              <w:marTop w:val="0"/>
              <w:marBottom w:val="0"/>
              <w:divBdr>
                <w:top w:val="none" w:sz="0" w:space="0" w:color="auto"/>
                <w:left w:val="none" w:sz="0" w:space="0" w:color="auto"/>
                <w:bottom w:val="none" w:sz="0" w:space="0" w:color="auto"/>
                <w:right w:val="none" w:sz="0" w:space="0" w:color="auto"/>
              </w:divBdr>
            </w:div>
          </w:divsChild>
        </w:div>
        <w:div w:id="45565144">
          <w:marLeft w:val="0"/>
          <w:marRight w:val="0"/>
          <w:marTop w:val="0"/>
          <w:marBottom w:val="0"/>
          <w:divBdr>
            <w:top w:val="none" w:sz="0" w:space="0" w:color="auto"/>
            <w:left w:val="none" w:sz="0" w:space="0" w:color="auto"/>
            <w:bottom w:val="none" w:sz="0" w:space="0" w:color="auto"/>
            <w:right w:val="none" w:sz="0" w:space="0" w:color="auto"/>
          </w:divBdr>
          <w:divsChild>
            <w:div w:id="1978029299">
              <w:marLeft w:val="0"/>
              <w:marRight w:val="0"/>
              <w:marTop w:val="0"/>
              <w:marBottom w:val="0"/>
              <w:divBdr>
                <w:top w:val="none" w:sz="0" w:space="0" w:color="auto"/>
                <w:left w:val="none" w:sz="0" w:space="0" w:color="auto"/>
                <w:bottom w:val="none" w:sz="0" w:space="0" w:color="auto"/>
                <w:right w:val="none" w:sz="0" w:space="0" w:color="auto"/>
              </w:divBdr>
            </w:div>
          </w:divsChild>
        </w:div>
        <w:div w:id="1721441745">
          <w:marLeft w:val="0"/>
          <w:marRight w:val="0"/>
          <w:marTop w:val="0"/>
          <w:marBottom w:val="0"/>
          <w:divBdr>
            <w:top w:val="none" w:sz="0" w:space="0" w:color="auto"/>
            <w:left w:val="none" w:sz="0" w:space="0" w:color="auto"/>
            <w:bottom w:val="none" w:sz="0" w:space="0" w:color="auto"/>
            <w:right w:val="none" w:sz="0" w:space="0" w:color="auto"/>
          </w:divBdr>
          <w:divsChild>
            <w:div w:id="811216081">
              <w:marLeft w:val="0"/>
              <w:marRight w:val="0"/>
              <w:marTop w:val="0"/>
              <w:marBottom w:val="0"/>
              <w:divBdr>
                <w:top w:val="none" w:sz="0" w:space="0" w:color="auto"/>
                <w:left w:val="none" w:sz="0" w:space="0" w:color="auto"/>
                <w:bottom w:val="none" w:sz="0" w:space="0" w:color="auto"/>
                <w:right w:val="none" w:sz="0" w:space="0" w:color="auto"/>
              </w:divBdr>
            </w:div>
          </w:divsChild>
        </w:div>
        <w:div w:id="1579829115">
          <w:marLeft w:val="0"/>
          <w:marRight w:val="0"/>
          <w:marTop w:val="0"/>
          <w:marBottom w:val="0"/>
          <w:divBdr>
            <w:top w:val="none" w:sz="0" w:space="0" w:color="auto"/>
            <w:left w:val="none" w:sz="0" w:space="0" w:color="auto"/>
            <w:bottom w:val="none" w:sz="0" w:space="0" w:color="auto"/>
            <w:right w:val="none" w:sz="0" w:space="0" w:color="auto"/>
          </w:divBdr>
          <w:divsChild>
            <w:div w:id="1842163237">
              <w:marLeft w:val="0"/>
              <w:marRight w:val="0"/>
              <w:marTop w:val="0"/>
              <w:marBottom w:val="0"/>
              <w:divBdr>
                <w:top w:val="none" w:sz="0" w:space="0" w:color="auto"/>
                <w:left w:val="none" w:sz="0" w:space="0" w:color="auto"/>
                <w:bottom w:val="none" w:sz="0" w:space="0" w:color="auto"/>
                <w:right w:val="none" w:sz="0" w:space="0" w:color="auto"/>
              </w:divBdr>
            </w:div>
          </w:divsChild>
        </w:div>
        <w:div w:id="1427994491">
          <w:marLeft w:val="0"/>
          <w:marRight w:val="0"/>
          <w:marTop w:val="0"/>
          <w:marBottom w:val="0"/>
          <w:divBdr>
            <w:top w:val="none" w:sz="0" w:space="0" w:color="auto"/>
            <w:left w:val="none" w:sz="0" w:space="0" w:color="auto"/>
            <w:bottom w:val="none" w:sz="0" w:space="0" w:color="auto"/>
            <w:right w:val="none" w:sz="0" w:space="0" w:color="auto"/>
          </w:divBdr>
          <w:divsChild>
            <w:div w:id="1244411163">
              <w:marLeft w:val="0"/>
              <w:marRight w:val="0"/>
              <w:marTop w:val="0"/>
              <w:marBottom w:val="0"/>
              <w:divBdr>
                <w:top w:val="none" w:sz="0" w:space="0" w:color="auto"/>
                <w:left w:val="none" w:sz="0" w:space="0" w:color="auto"/>
                <w:bottom w:val="none" w:sz="0" w:space="0" w:color="auto"/>
                <w:right w:val="none" w:sz="0" w:space="0" w:color="auto"/>
              </w:divBdr>
            </w:div>
          </w:divsChild>
        </w:div>
        <w:div w:id="1915582502">
          <w:marLeft w:val="0"/>
          <w:marRight w:val="0"/>
          <w:marTop w:val="0"/>
          <w:marBottom w:val="0"/>
          <w:divBdr>
            <w:top w:val="none" w:sz="0" w:space="0" w:color="auto"/>
            <w:left w:val="none" w:sz="0" w:space="0" w:color="auto"/>
            <w:bottom w:val="none" w:sz="0" w:space="0" w:color="auto"/>
            <w:right w:val="none" w:sz="0" w:space="0" w:color="auto"/>
          </w:divBdr>
          <w:divsChild>
            <w:div w:id="1213924152">
              <w:marLeft w:val="0"/>
              <w:marRight w:val="0"/>
              <w:marTop w:val="0"/>
              <w:marBottom w:val="0"/>
              <w:divBdr>
                <w:top w:val="none" w:sz="0" w:space="0" w:color="auto"/>
                <w:left w:val="none" w:sz="0" w:space="0" w:color="auto"/>
                <w:bottom w:val="none" w:sz="0" w:space="0" w:color="auto"/>
                <w:right w:val="none" w:sz="0" w:space="0" w:color="auto"/>
              </w:divBdr>
            </w:div>
          </w:divsChild>
        </w:div>
        <w:div w:id="866330131">
          <w:marLeft w:val="0"/>
          <w:marRight w:val="0"/>
          <w:marTop w:val="0"/>
          <w:marBottom w:val="0"/>
          <w:divBdr>
            <w:top w:val="none" w:sz="0" w:space="0" w:color="auto"/>
            <w:left w:val="none" w:sz="0" w:space="0" w:color="auto"/>
            <w:bottom w:val="none" w:sz="0" w:space="0" w:color="auto"/>
            <w:right w:val="none" w:sz="0" w:space="0" w:color="auto"/>
          </w:divBdr>
          <w:divsChild>
            <w:div w:id="2041516918">
              <w:marLeft w:val="0"/>
              <w:marRight w:val="0"/>
              <w:marTop w:val="0"/>
              <w:marBottom w:val="0"/>
              <w:divBdr>
                <w:top w:val="none" w:sz="0" w:space="0" w:color="auto"/>
                <w:left w:val="none" w:sz="0" w:space="0" w:color="auto"/>
                <w:bottom w:val="none" w:sz="0" w:space="0" w:color="auto"/>
                <w:right w:val="none" w:sz="0" w:space="0" w:color="auto"/>
              </w:divBdr>
            </w:div>
            <w:div w:id="520970305">
              <w:marLeft w:val="0"/>
              <w:marRight w:val="0"/>
              <w:marTop w:val="0"/>
              <w:marBottom w:val="0"/>
              <w:divBdr>
                <w:top w:val="none" w:sz="0" w:space="0" w:color="auto"/>
                <w:left w:val="none" w:sz="0" w:space="0" w:color="auto"/>
                <w:bottom w:val="none" w:sz="0" w:space="0" w:color="auto"/>
                <w:right w:val="none" w:sz="0" w:space="0" w:color="auto"/>
              </w:divBdr>
            </w:div>
          </w:divsChild>
        </w:div>
        <w:div w:id="236480561">
          <w:marLeft w:val="0"/>
          <w:marRight w:val="0"/>
          <w:marTop w:val="0"/>
          <w:marBottom w:val="0"/>
          <w:divBdr>
            <w:top w:val="none" w:sz="0" w:space="0" w:color="auto"/>
            <w:left w:val="none" w:sz="0" w:space="0" w:color="auto"/>
            <w:bottom w:val="none" w:sz="0" w:space="0" w:color="auto"/>
            <w:right w:val="none" w:sz="0" w:space="0" w:color="auto"/>
          </w:divBdr>
          <w:divsChild>
            <w:div w:id="1069577154">
              <w:marLeft w:val="0"/>
              <w:marRight w:val="0"/>
              <w:marTop w:val="0"/>
              <w:marBottom w:val="0"/>
              <w:divBdr>
                <w:top w:val="none" w:sz="0" w:space="0" w:color="auto"/>
                <w:left w:val="none" w:sz="0" w:space="0" w:color="auto"/>
                <w:bottom w:val="none" w:sz="0" w:space="0" w:color="auto"/>
                <w:right w:val="none" w:sz="0" w:space="0" w:color="auto"/>
              </w:divBdr>
            </w:div>
          </w:divsChild>
        </w:div>
        <w:div w:id="1094475412">
          <w:marLeft w:val="0"/>
          <w:marRight w:val="0"/>
          <w:marTop w:val="0"/>
          <w:marBottom w:val="0"/>
          <w:divBdr>
            <w:top w:val="none" w:sz="0" w:space="0" w:color="auto"/>
            <w:left w:val="none" w:sz="0" w:space="0" w:color="auto"/>
            <w:bottom w:val="none" w:sz="0" w:space="0" w:color="auto"/>
            <w:right w:val="none" w:sz="0" w:space="0" w:color="auto"/>
          </w:divBdr>
          <w:divsChild>
            <w:div w:id="1054936507">
              <w:marLeft w:val="0"/>
              <w:marRight w:val="0"/>
              <w:marTop w:val="0"/>
              <w:marBottom w:val="0"/>
              <w:divBdr>
                <w:top w:val="none" w:sz="0" w:space="0" w:color="auto"/>
                <w:left w:val="none" w:sz="0" w:space="0" w:color="auto"/>
                <w:bottom w:val="none" w:sz="0" w:space="0" w:color="auto"/>
                <w:right w:val="none" w:sz="0" w:space="0" w:color="auto"/>
              </w:divBdr>
            </w:div>
          </w:divsChild>
        </w:div>
        <w:div w:id="1105418056">
          <w:marLeft w:val="0"/>
          <w:marRight w:val="0"/>
          <w:marTop w:val="0"/>
          <w:marBottom w:val="0"/>
          <w:divBdr>
            <w:top w:val="none" w:sz="0" w:space="0" w:color="auto"/>
            <w:left w:val="none" w:sz="0" w:space="0" w:color="auto"/>
            <w:bottom w:val="none" w:sz="0" w:space="0" w:color="auto"/>
            <w:right w:val="none" w:sz="0" w:space="0" w:color="auto"/>
          </w:divBdr>
          <w:divsChild>
            <w:div w:id="1898853675">
              <w:marLeft w:val="0"/>
              <w:marRight w:val="0"/>
              <w:marTop w:val="0"/>
              <w:marBottom w:val="0"/>
              <w:divBdr>
                <w:top w:val="none" w:sz="0" w:space="0" w:color="auto"/>
                <w:left w:val="none" w:sz="0" w:space="0" w:color="auto"/>
                <w:bottom w:val="none" w:sz="0" w:space="0" w:color="auto"/>
                <w:right w:val="none" w:sz="0" w:space="0" w:color="auto"/>
              </w:divBdr>
            </w:div>
          </w:divsChild>
        </w:div>
        <w:div w:id="1424716193">
          <w:marLeft w:val="0"/>
          <w:marRight w:val="0"/>
          <w:marTop w:val="0"/>
          <w:marBottom w:val="0"/>
          <w:divBdr>
            <w:top w:val="none" w:sz="0" w:space="0" w:color="auto"/>
            <w:left w:val="none" w:sz="0" w:space="0" w:color="auto"/>
            <w:bottom w:val="none" w:sz="0" w:space="0" w:color="auto"/>
            <w:right w:val="none" w:sz="0" w:space="0" w:color="auto"/>
          </w:divBdr>
          <w:divsChild>
            <w:div w:id="316539342">
              <w:marLeft w:val="0"/>
              <w:marRight w:val="0"/>
              <w:marTop w:val="0"/>
              <w:marBottom w:val="0"/>
              <w:divBdr>
                <w:top w:val="none" w:sz="0" w:space="0" w:color="auto"/>
                <w:left w:val="none" w:sz="0" w:space="0" w:color="auto"/>
                <w:bottom w:val="none" w:sz="0" w:space="0" w:color="auto"/>
                <w:right w:val="none" w:sz="0" w:space="0" w:color="auto"/>
              </w:divBdr>
            </w:div>
          </w:divsChild>
        </w:div>
        <w:div w:id="411972341">
          <w:marLeft w:val="0"/>
          <w:marRight w:val="0"/>
          <w:marTop w:val="0"/>
          <w:marBottom w:val="0"/>
          <w:divBdr>
            <w:top w:val="none" w:sz="0" w:space="0" w:color="auto"/>
            <w:left w:val="none" w:sz="0" w:space="0" w:color="auto"/>
            <w:bottom w:val="none" w:sz="0" w:space="0" w:color="auto"/>
            <w:right w:val="none" w:sz="0" w:space="0" w:color="auto"/>
          </w:divBdr>
          <w:divsChild>
            <w:div w:id="1564753531">
              <w:marLeft w:val="0"/>
              <w:marRight w:val="0"/>
              <w:marTop w:val="0"/>
              <w:marBottom w:val="0"/>
              <w:divBdr>
                <w:top w:val="none" w:sz="0" w:space="0" w:color="auto"/>
                <w:left w:val="none" w:sz="0" w:space="0" w:color="auto"/>
                <w:bottom w:val="none" w:sz="0" w:space="0" w:color="auto"/>
                <w:right w:val="none" w:sz="0" w:space="0" w:color="auto"/>
              </w:divBdr>
            </w:div>
          </w:divsChild>
        </w:div>
        <w:div w:id="1013534040">
          <w:marLeft w:val="0"/>
          <w:marRight w:val="0"/>
          <w:marTop w:val="0"/>
          <w:marBottom w:val="0"/>
          <w:divBdr>
            <w:top w:val="none" w:sz="0" w:space="0" w:color="auto"/>
            <w:left w:val="none" w:sz="0" w:space="0" w:color="auto"/>
            <w:bottom w:val="none" w:sz="0" w:space="0" w:color="auto"/>
            <w:right w:val="none" w:sz="0" w:space="0" w:color="auto"/>
          </w:divBdr>
          <w:divsChild>
            <w:div w:id="156650413">
              <w:marLeft w:val="0"/>
              <w:marRight w:val="0"/>
              <w:marTop w:val="0"/>
              <w:marBottom w:val="0"/>
              <w:divBdr>
                <w:top w:val="none" w:sz="0" w:space="0" w:color="auto"/>
                <w:left w:val="none" w:sz="0" w:space="0" w:color="auto"/>
                <w:bottom w:val="none" w:sz="0" w:space="0" w:color="auto"/>
                <w:right w:val="none" w:sz="0" w:space="0" w:color="auto"/>
              </w:divBdr>
            </w:div>
          </w:divsChild>
        </w:div>
        <w:div w:id="1712072104">
          <w:marLeft w:val="0"/>
          <w:marRight w:val="0"/>
          <w:marTop w:val="0"/>
          <w:marBottom w:val="0"/>
          <w:divBdr>
            <w:top w:val="none" w:sz="0" w:space="0" w:color="auto"/>
            <w:left w:val="none" w:sz="0" w:space="0" w:color="auto"/>
            <w:bottom w:val="none" w:sz="0" w:space="0" w:color="auto"/>
            <w:right w:val="none" w:sz="0" w:space="0" w:color="auto"/>
          </w:divBdr>
          <w:divsChild>
            <w:div w:id="908878868">
              <w:marLeft w:val="0"/>
              <w:marRight w:val="0"/>
              <w:marTop w:val="0"/>
              <w:marBottom w:val="0"/>
              <w:divBdr>
                <w:top w:val="none" w:sz="0" w:space="0" w:color="auto"/>
                <w:left w:val="none" w:sz="0" w:space="0" w:color="auto"/>
                <w:bottom w:val="none" w:sz="0" w:space="0" w:color="auto"/>
                <w:right w:val="none" w:sz="0" w:space="0" w:color="auto"/>
              </w:divBdr>
            </w:div>
          </w:divsChild>
        </w:div>
        <w:div w:id="1964921138">
          <w:marLeft w:val="0"/>
          <w:marRight w:val="0"/>
          <w:marTop w:val="0"/>
          <w:marBottom w:val="0"/>
          <w:divBdr>
            <w:top w:val="none" w:sz="0" w:space="0" w:color="auto"/>
            <w:left w:val="none" w:sz="0" w:space="0" w:color="auto"/>
            <w:bottom w:val="none" w:sz="0" w:space="0" w:color="auto"/>
            <w:right w:val="none" w:sz="0" w:space="0" w:color="auto"/>
          </w:divBdr>
          <w:divsChild>
            <w:div w:id="635454005">
              <w:marLeft w:val="0"/>
              <w:marRight w:val="0"/>
              <w:marTop w:val="0"/>
              <w:marBottom w:val="0"/>
              <w:divBdr>
                <w:top w:val="none" w:sz="0" w:space="0" w:color="auto"/>
                <w:left w:val="none" w:sz="0" w:space="0" w:color="auto"/>
                <w:bottom w:val="none" w:sz="0" w:space="0" w:color="auto"/>
                <w:right w:val="none" w:sz="0" w:space="0" w:color="auto"/>
              </w:divBdr>
            </w:div>
          </w:divsChild>
        </w:div>
        <w:div w:id="1962419270">
          <w:marLeft w:val="0"/>
          <w:marRight w:val="0"/>
          <w:marTop w:val="0"/>
          <w:marBottom w:val="0"/>
          <w:divBdr>
            <w:top w:val="none" w:sz="0" w:space="0" w:color="auto"/>
            <w:left w:val="none" w:sz="0" w:space="0" w:color="auto"/>
            <w:bottom w:val="none" w:sz="0" w:space="0" w:color="auto"/>
            <w:right w:val="none" w:sz="0" w:space="0" w:color="auto"/>
          </w:divBdr>
          <w:divsChild>
            <w:div w:id="217976195">
              <w:marLeft w:val="0"/>
              <w:marRight w:val="0"/>
              <w:marTop w:val="0"/>
              <w:marBottom w:val="0"/>
              <w:divBdr>
                <w:top w:val="none" w:sz="0" w:space="0" w:color="auto"/>
                <w:left w:val="none" w:sz="0" w:space="0" w:color="auto"/>
                <w:bottom w:val="none" w:sz="0" w:space="0" w:color="auto"/>
                <w:right w:val="none" w:sz="0" w:space="0" w:color="auto"/>
              </w:divBdr>
            </w:div>
          </w:divsChild>
        </w:div>
        <w:div w:id="1601376997">
          <w:marLeft w:val="0"/>
          <w:marRight w:val="0"/>
          <w:marTop w:val="0"/>
          <w:marBottom w:val="0"/>
          <w:divBdr>
            <w:top w:val="none" w:sz="0" w:space="0" w:color="auto"/>
            <w:left w:val="none" w:sz="0" w:space="0" w:color="auto"/>
            <w:bottom w:val="none" w:sz="0" w:space="0" w:color="auto"/>
            <w:right w:val="none" w:sz="0" w:space="0" w:color="auto"/>
          </w:divBdr>
          <w:divsChild>
            <w:div w:id="632834833">
              <w:marLeft w:val="0"/>
              <w:marRight w:val="0"/>
              <w:marTop w:val="0"/>
              <w:marBottom w:val="0"/>
              <w:divBdr>
                <w:top w:val="none" w:sz="0" w:space="0" w:color="auto"/>
                <w:left w:val="none" w:sz="0" w:space="0" w:color="auto"/>
                <w:bottom w:val="none" w:sz="0" w:space="0" w:color="auto"/>
                <w:right w:val="none" w:sz="0" w:space="0" w:color="auto"/>
              </w:divBdr>
            </w:div>
          </w:divsChild>
        </w:div>
        <w:div w:id="1398286195">
          <w:marLeft w:val="0"/>
          <w:marRight w:val="0"/>
          <w:marTop w:val="0"/>
          <w:marBottom w:val="0"/>
          <w:divBdr>
            <w:top w:val="none" w:sz="0" w:space="0" w:color="auto"/>
            <w:left w:val="none" w:sz="0" w:space="0" w:color="auto"/>
            <w:bottom w:val="none" w:sz="0" w:space="0" w:color="auto"/>
            <w:right w:val="none" w:sz="0" w:space="0" w:color="auto"/>
          </w:divBdr>
          <w:divsChild>
            <w:div w:id="1917593094">
              <w:marLeft w:val="0"/>
              <w:marRight w:val="0"/>
              <w:marTop w:val="0"/>
              <w:marBottom w:val="0"/>
              <w:divBdr>
                <w:top w:val="none" w:sz="0" w:space="0" w:color="auto"/>
                <w:left w:val="none" w:sz="0" w:space="0" w:color="auto"/>
                <w:bottom w:val="none" w:sz="0" w:space="0" w:color="auto"/>
                <w:right w:val="none" w:sz="0" w:space="0" w:color="auto"/>
              </w:divBdr>
            </w:div>
          </w:divsChild>
        </w:div>
        <w:div w:id="1713844694">
          <w:marLeft w:val="0"/>
          <w:marRight w:val="0"/>
          <w:marTop w:val="0"/>
          <w:marBottom w:val="0"/>
          <w:divBdr>
            <w:top w:val="none" w:sz="0" w:space="0" w:color="auto"/>
            <w:left w:val="none" w:sz="0" w:space="0" w:color="auto"/>
            <w:bottom w:val="none" w:sz="0" w:space="0" w:color="auto"/>
            <w:right w:val="none" w:sz="0" w:space="0" w:color="auto"/>
          </w:divBdr>
          <w:divsChild>
            <w:div w:id="182549295">
              <w:marLeft w:val="0"/>
              <w:marRight w:val="0"/>
              <w:marTop w:val="0"/>
              <w:marBottom w:val="0"/>
              <w:divBdr>
                <w:top w:val="none" w:sz="0" w:space="0" w:color="auto"/>
                <w:left w:val="none" w:sz="0" w:space="0" w:color="auto"/>
                <w:bottom w:val="none" w:sz="0" w:space="0" w:color="auto"/>
                <w:right w:val="none" w:sz="0" w:space="0" w:color="auto"/>
              </w:divBdr>
            </w:div>
          </w:divsChild>
        </w:div>
        <w:div w:id="1155025181">
          <w:marLeft w:val="0"/>
          <w:marRight w:val="0"/>
          <w:marTop w:val="0"/>
          <w:marBottom w:val="0"/>
          <w:divBdr>
            <w:top w:val="none" w:sz="0" w:space="0" w:color="auto"/>
            <w:left w:val="none" w:sz="0" w:space="0" w:color="auto"/>
            <w:bottom w:val="none" w:sz="0" w:space="0" w:color="auto"/>
            <w:right w:val="none" w:sz="0" w:space="0" w:color="auto"/>
          </w:divBdr>
          <w:divsChild>
            <w:div w:id="1922449594">
              <w:marLeft w:val="0"/>
              <w:marRight w:val="0"/>
              <w:marTop w:val="0"/>
              <w:marBottom w:val="0"/>
              <w:divBdr>
                <w:top w:val="none" w:sz="0" w:space="0" w:color="auto"/>
                <w:left w:val="none" w:sz="0" w:space="0" w:color="auto"/>
                <w:bottom w:val="none" w:sz="0" w:space="0" w:color="auto"/>
                <w:right w:val="none" w:sz="0" w:space="0" w:color="auto"/>
              </w:divBdr>
            </w:div>
          </w:divsChild>
        </w:div>
        <w:div w:id="1683974520">
          <w:marLeft w:val="0"/>
          <w:marRight w:val="0"/>
          <w:marTop w:val="0"/>
          <w:marBottom w:val="0"/>
          <w:divBdr>
            <w:top w:val="none" w:sz="0" w:space="0" w:color="auto"/>
            <w:left w:val="none" w:sz="0" w:space="0" w:color="auto"/>
            <w:bottom w:val="none" w:sz="0" w:space="0" w:color="auto"/>
            <w:right w:val="none" w:sz="0" w:space="0" w:color="auto"/>
          </w:divBdr>
          <w:divsChild>
            <w:div w:id="2146385386">
              <w:marLeft w:val="0"/>
              <w:marRight w:val="0"/>
              <w:marTop w:val="0"/>
              <w:marBottom w:val="0"/>
              <w:divBdr>
                <w:top w:val="none" w:sz="0" w:space="0" w:color="auto"/>
                <w:left w:val="none" w:sz="0" w:space="0" w:color="auto"/>
                <w:bottom w:val="none" w:sz="0" w:space="0" w:color="auto"/>
                <w:right w:val="none" w:sz="0" w:space="0" w:color="auto"/>
              </w:divBdr>
            </w:div>
          </w:divsChild>
        </w:div>
        <w:div w:id="1300572369">
          <w:marLeft w:val="0"/>
          <w:marRight w:val="0"/>
          <w:marTop w:val="0"/>
          <w:marBottom w:val="0"/>
          <w:divBdr>
            <w:top w:val="none" w:sz="0" w:space="0" w:color="auto"/>
            <w:left w:val="none" w:sz="0" w:space="0" w:color="auto"/>
            <w:bottom w:val="none" w:sz="0" w:space="0" w:color="auto"/>
            <w:right w:val="none" w:sz="0" w:space="0" w:color="auto"/>
          </w:divBdr>
          <w:divsChild>
            <w:div w:id="953053250">
              <w:marLeft w:val="0"/>
              <w:marRight w:val="0"/>
              <w:marTop w:val="0"/>
              <w:marBottom w:val="0"/>
              <w:divBdr>
                <w:top w:val="none" w:sz="0" w:space="0" w:color="auto"/>
                <w:left w:val="none" w:sz="0" w:space="0" w:color="auto"/>
                <w:bottom w:val="none" w:sz="0" w:space="0" w:color="auto"/>
                <w:right w:val="none" w:sz="0" w:space="0" w:color="auto"/>
              </w:divBdr>
            </w:div>
          </w:divsChild>
        </w:div>
        <w:div w:id="1198394511">
          <w:marLeft w:val="0"/>
          <w:marRight w:val="0"/>
          <w:marTop w:val="0"/>
          <w:marBottom w:val="0"/>
          <w:divBdr>
            <w:top w:val="none" w:sz="0" w:space="0" w:color="auto"/>
            <w:left w:val="none" w:sz="0" w:space="0" w:color="auto"/>
            <w:bottom w:val="none" w:sz="0" w:space="0" w:color="auto"/>
            <w:right w:val="none" w:sz="0" w:space="0" w:color="auto"/>
          </w:divBdr>
          <w:divsChild>
            <w:div w:id="2132280385">
              <w:marLeft w:val="0"/>
              <w:marRight w:val="0"/>
              <w:marTop w:val="0"/>
              <w:marBottom w:val="0"/>
              <w:divBdr>
                <w:top w:val="none" w:sz="0" w:space="0" w:color="auto"/>
                <w:left w:val="none" w:sz="0" w:space="0" w:color="auto"/>
                <w:bottom w:val="none" w:sz="0" w:space="0" w:color="auto"/>
                <w:right w:val="none" w:sz="0" w:space="0" w:color="auto"/>
              </w:divBdr>
            </w:div>
          </w:divsChild>
        </w:div>
        <w:div w:id="1821068419">
          <w:marLeft w:val="0"/>
          <w:marRight w:val="0"/>
          <w:marTop w:val="0"/>
          <w:marBottom w:val="0"/>
          <w:divBdr>
            <w:top w:val="none" w:sz="0" w:space="0" w:color="auto"/>
            <w:left w:val="none" w:sz="0" w:space="0" w:color="auto"/>
            <w:bottom w:val="none" w:sz="0" w:space="0" w:color="auto"/>
            <w:right w:val="none" w:sz="0" w:space="0" w:color="auto"/>
          </w:divBdr>
          <w:divsChild>
            <w:div w:id="1554389527">
              <w:marLeft w:val="0"/>
              <w:marRight w:val="0"/>
              <w:marTop w:val="0"/>
              <w:marBottom w:val="0"/>
              <w:divBdr>
                <w:top w:val="none" w:sz="0" w:space="0" w:color="auto"/>
                <w:left w:val="none" w:sz="0" w:space="0" w:color="auto"/>
                <w:bottom w:val="none" w:sz="0" w:space="0" w:color="auto"/>
                <w:right w:val="none" w:sz="0" w:space="0" w:color="auto"/>
              </w:divBdr>
            </w:div>
          </w:divsChild>
        </w:div>
        <w:div w:id="827326999">
          <w:marLeft w:val="0"/>
          <w:marRight w:val="0"/>
          <w:marTop w:val="0"/>
          <w:marBottom w:val="0"/>
          <w:divBdr>
            <w:top w:val="none" w:sz="0" w:space="0" w:color="auto"/>
            <w:left w:val="none" w:sz="0" w:space="0" w:color="auto"/>
            <w:bottom w:val="none" w:sz="0" w:space="0" w:color="auto"/>
            <w:right w:val="none" w:sz="0" w:space="0" w:color="auto"/>
          </w:divBdr>
          <w:divsChild>
            <w:div w:id="1301225766">
              <w:marLeft w:val="0"/>
              <w:marRight w:val="0"/>
              <w:marTop w:val="0"/>
              <w:marBottom w:val="0"/>
              <w:divBdr>
                <w:top w:val="none" w:sz="0" w:space="0" w:color="auto"/>
                <w:left w:val="none" w:sz="0" w:space="0" w:color="auto"/>
                <w:bottom w:val="none" w:sz="0" w:space="0" w:color="auto"/>
                <w:right w:val="none" w:sz="0" w:space="0" w:color="auto"/>
              </w:divBdr>
            </w:div>
          </w:divsChild>
        </w:div>
        <w:div w:id="775250909">
          <w:marLeft w:val="0"/>
          <w:marRight w:val="0"/>
          <w:marTop w:val="0"/>
          <w:marBottom w:val="0"/>
          <w:divBdr>
            <w:top w:val="none" w:sz="0" w:space="0" w:color="auto"/>
            <w:left w:val="none" w:sz="0" w:space="0" w:color="auto"/>
            <w:bottom w:val="none" w:sz="0" w:space="0" w:color="auto"/>
            <w:right w:val="none" w:sz="0" w:space="0" w:color="auto"/>
          </w:divBdr>
          <w:divsChild>
            <w:div w:id="1190069029">
              <w:marLeft w:val="0"/>
              <w:marRight w:val="0"/>
              <w:marTop w:val="0"/>
              <w:marBottom w:val="0"/>
              <w:divBdr>
                <w:top w:val="none" w:sz="0" w:space="0" w:color="auto"/>
                <w:left w:val="none" w:sz="0" w:space="0" w:color="auto"/>
                <w:bottom w:val="none" w:sz="0" w:space="0" w:color="auto"/>
                <w:right w:val="none" w:sz="0" w:space="0" w:color="auto"/>
              </w:divBdr>
            </w:div>
          </w:divsChild>
        </w:div>
        <w:div w:id="1300113814">
          <w:marLeft w:val="0"/>
          <w:marRight w:val="0"/>
          <w:marTop w:val="0"/>
          <w:marBottom w:val="0"/>
          <w:divBdr>
            <w:top w:val="none" w:sz="0" w:space="0" w:color="auto"/>
            <w:left w:val="none" w:sz="0" w:space="0" w:color="auto"/>
            <w:bottom w:val="none" w:sz="0" w:space="0" w:color="auto"/>
            <w:right w:val="none" w:sz="0" w:space="0" w:color="auto"/>
          </w:divBdr>
          <w:divsChild>
            <w:div w:id="1002508188">
              <w:marLeft w:val="0"/>
              <w:marRight w:val="0"/>
              <w:marTop w:val="0"/>
              <w:marBottom w:val="0"/>
              <w:divBdr>
                <w:top w:val="none" w:sz="0" w:space="0" w:color="auto"/>
                <w:left w:val="none" w:sz="0" w:space="0" w:color="auto"/>
                <w:bottom w:val="none" w:sz="0" w:space="0" w:color="auto"/>
                <w:right w:val="none" w:sz="0" w:space="0" w:color="auto"/>
              </w:divBdr>
            </w:div>
          </w:divsChild>
        </w:div>
        <w:div w:id="991250461">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
          </w:divsChild>
        </w:div>
        <w:div w:id="446005151">
          <w:marLeft w:val="0"/>
          <w:marRight w:val="0"/>
          <w:marTop w:val="0"/>
          <w:marBottom w:val="0"/>
          <w:divBdr>
            <w:top w:val="none" w:sz="0" w:space="0" w:color="auto"/>
            <w:left w:val="none" w:sz="0" w:space="0" w:color="auto"/>
            <w:bottom w:val="none" w:sz="0" w:space="0" w:color="auto"/>
            <w:right w:val="none" w:sz="0" w:space="0" w:color="auto"/>
          </w:divBdr>
          <w:divsChild>
            <w:div w:id="603419376">
              <w:marLeft w:val="0"/>
              <w:marRight w:val="0"/>
              <w:marTop w:val="0"/>
              <w:marBottom w:val="0"/>
              <w:divBdr>
                <w:top w:val="none" w:sz="0" w:space="0" w:color="auto"/>
                <w:left w:val="none" w:sz="0" w:space="0" w:color="auto"/>
                <w:bottom w:val="none" w:sz="0" w:space="0" w:color="auto"/>
                <w:right w:val="none" w:sz="0" w:space="0" w:color="auto"/>
              </w:divBdr>
            </w:div>
          </w:divsChild>
        </w:div>
        <w:div w:id="126507312">
          <w:marLeft w:val="0"/>
          <w:marRight w:val="0"/>
          <w:marTop w:val="0"/>
          <w:marBottom w:val="0"/>
          <w:divBdr>
            <w:top w:val="none" w:sz="0" w:space="0" w:color="auto"/>
            <w:left w:val="none" w:sz="0" w:space="0" w:color="auto"/>
            <w:bottom w:val="none" w:sz="0" w:space="0" w:color="auto"/>
            <w:right w:val="none" w:sz="0" w:space="0" w:color="auto"/>
          </w:divBdr>
          <w:divsChild>
            <w:div w:id="435249996">
              <w:marLeft w:val="0"/>
              <w:marRight w:val="0"/>
              <w:marTop w:val="0"/>
              <w:marBottom w:val="0"/>
              <w:divBdr>
                <w:top w:val="none" w:sz="0" w:space="0" w:color="auto"/>
                <w:left w:val="none" w:sz="0" w:space="0" w:color="auto"/>
                <w:bottom w:val="none" w:sz="0" w:space="0" w:color="auto"/>
                <w:right w:val="none" w:sz="0" w:space="0" w:color="auto"/>
              </w:divBdr>
            </w:div>
          </w:divsChild>
        </w:div>
        <w:div w:id="162404871">
          <w:marLeft w:val="0"/>
          <w:marRight w:val="0"/>
          <w:marTop w:val="0"/>
          <w:marBottom w:val="0"/>
          <w:divBdr>
            <w:top w:val="none" w:sz="0" w:space="0" w:color="auto"/>
            <w:left w:val="none" w:sz="0" w:space="0" w:color="auto"/>
            <w:bottom w:val="none" w:sz="0" w:space="0" w:color="auto"/>
            <w:right w:val="none" w:sz="0" w:space="0" w:color="auto"/>
          </w:divBdr>
          <w:divsChild>
            <w:div w:id="968628726">
              <w:marLeft w:val="0"/>
              <w:marRight w:val="0"/>
              <w:marTop w:val="0"/>
              <w:marBottom w:val="0"/>
              <w:divBdr>
                <w:top w:val="none" w:sz="0" w:space="0" w:color="auto"/>
                <w:left w:val="none" w:sz="0" w:space="0" w:color="auto"/>
                <w:bottom w:val="none" w:sz="0" w:space="0" w:color="auto"/>
                <w:right w:val="none" w:sz="0" w:space="0" w:color="auto"/>
              </w:divBdr>
            </w:div>
          </w:divsChild>
        </w:div>
        <w:div w:id="1714768824">
          <w:marLeft w:val="0"/>
          <w:marRight w:val="0"/>
          <w:marTop w:val="0"/>
          <w:marBottom w:val="0"/>
          <w:divBdr>
            <w:top w:val="none" w:sz="0" w:space="0" w:color="auto"/>
            <w:left w:val="none" w:sz="0" w:space="0" w:color="auto"/>
            <w:bottom w:val="none" w:sz="0" w:space="0" w:color="auto"/>
            <w:right w:val="none" w:sz="0" w:space="0" w:color="auto"/>
          </w:divBdr>
          <w:divsChild>
            <w:div w:id="2107848695">
              <w:marLeft w:val="0"/>
              <w:marRight w:val="0"/>
              <w:marTop w:val="0"/>
              <w:marBottom w:val="0"/>
              <w:divBdr>
                <w:top w:val="none" w:sz="0" w:space="0" w:color="auto"/>
                <w:left w:val="none" w:sz="0" w:space="0" w:color="auto"/>
                <w:bottom w:val="none" w:sz="0" w:space="0" w:color="auto"/>
                <w:right w:val="none" w:sz="0" w:space="0" w:color="auto"/>
              </w:divBdr>
            </w:div>
            <w:div w:id="275216148">
              <w:marLeft w:val="0"/>
              <w:marRight w:val="0"/>
              <w:marTop w:val="0"/>
              <w:marBottom w:val="0"/>
              <w:divBdr>
                <w:top w:val="none" w:sz="0" w:space="0" w:color="auto"/>
                <w:left w:val="none" w:sz="0" w:space="0" w:color="auto"/>
                <w:bottom w:val="none" w:sz="0" w:space="0" w:color="auto"/>
                <w:right w:val="none" w:sz="0" w:space="0" w:color="auto"/>
              </w:divBdr>
            </w:div>
          </w:divsChild>
        </w:div>
        <w:div w:id="1364936497">
          <w:marLeft w:val="0"/>
          <w:marRight w:val="0"/>
          <w:marTop w:val="0"/>
          <w:marBottom w:val="0"/>
          <w:divBdr>
            <w:top w:val="none" w:sz="0" w:space="0" w:color="auto"/>
            <w:left w:val="none" w:sz="0" w:space="0" w:color="auto"/>
            <w:bottom w:val="none" w:sz="0" w:space="0" w:color="auto"/>
            <w:right w:val="none" w:sz="0" w:space="0" w:color="auto"/>
          </w:divBdr>
          <w:divsChild>
            <w:div w:id="1785880037">
              <w:marLeft w:val="0"/>
              <w:marRight w:val="0"/>
              <w:marTop w:val="0"/>
              <w:marBottom w:val="0"/>
              <w:divBdr>
                <w:top w:val="none" w:sz="0" w:space="0" w:color="auto"/>
                <w:left w:val="none" w:sz="0" w:space="0" w:color="auto"/>
                <w:bottom w:val="none" w:sz="0" w:space="0" w:color="auto"/>
                <w:right w:val="none" w:sz="0" w:space="0" w:color="auto"/>
              </w:divBdr>
            </w:div>
          </w:divsChild>
        </w:div>
        <w:div w:id="1553612038">
          <w:marLeft w:val="0"/>
          <w:marRight w:val="0"/>
          <w:marTop w:val="0"/>
          <w:marBottom w:val="0"/>
          <w:divBdr>
            <w:top w:val="none" w:sz="0" w:space="0" w:color="auto"/>
            <w:left w:val="none" w:sz="0" w:space="0" w:color="auto"/>
            <w:bottom w:val="none" w:sz="0" w:space="0" w:color="auto"/>
            <w:right w:val="none" w:sz="0" w:space="0" w:color="auto"/>
          </w:divBdr>
          <w:divsChild>
            <w:div w:id="1028724163">
              <w:marLeft w:val="0"/>
              <w:marRight w:val="0"/>
              <w:marTop w:val="0"/>
              <w:marBottom w:val="0"/>
              <w:divBdr>
                <w:top w:val="none" w:sz="0" w:space="0" w:color="auto"/>
                <w:left w:val="none" w:sz="0" w:space="0" w:color="auto"/>
                <w:bottom w:val="none" w:sz="0" w:space="0" w:color="auto"/>
                <w:right w:val="none" w:sz="0" w:space="0" w:color="auto"/>
              </w:divBdr>
            </w:div>
          </w:divsChild>
        </w:div>
        <w:div w:id="427316948">
          <w:marLeft w:val="0"/>
          <w:marRight w:val="0"/>
          <w:marTop w:val="0"/>
          <w:marBottom w:val="0"/>
          <w:divBdr>
            <w:top w:val="none" w:sz="0" w:space="0" w:color="auto"/>
            <w:left w:val="none" w:sz="0" w:space="0" w:color="auto"/>
            <w:bottom w:val="none" w:sz="0" w:space="0" w:color="auto"/>
            <w:right w:val="none" w:sz="0" w:space="0" w:color="auto"/>
          </w:divBdr>
          <w:divsChild>
            <w:div w:id="995378418">
              <w:marLeft w:val="0"/>
              <w:marRight w:val="0"/>
              <w:marTop w:val="0"/>
              <w:marBottom w:val="0"/>
              <w:divBdr>
                <w:top w:val="none" w:sz="0" w:space="0" w:color="auto"/>
                <w:left w:val="none" w:sz="0" w:space="0" w:color="auto"/>
                <w:bottom w:val="none" w:sz="0" w:space="0" w:color="auto"/>
                <w:right w:val="none" w:sz="0" w:space="0" w:color="auto"/>
              </w:divBdr>
            </w:div>
          </w:divsChild>
        </w:div>
        <w:div w:id="1283028412">
          <w:marLeft w:val="0"/>
          <w:marRight w:val="0"/>
          <w:marTop w:val="0"/>
          <w:marBottom w:val="0"/>
          <w:divBdr>
            <w:top w:val="none" w:sz="0" w:space="0" w:color="auto"/>
            <w:left w:val="none" w:sz="0" w:space="0" w:color="auto"/>
            <w:bottom w:val="none" w:sz="0" w:space="0" w:color="auto"/>
            <w:right w:val="none" w:sz="0" w:space="0" w:color="auto"/>
          </w:divBdr>
          <w:divsChild>
            <w:div w:id="834415451">
              <w:marLeft w:val="0"/>
              <w:marRight w:val="0"/>
              <w:marTop w:val="0"/>
              <w:marBottom w:val="0"/>
              <w:divBdr>
                <w:top w:val="none" w:sz="0" w:space="0" w:color="auto"/>
                <w:left w:val="none" w:sz="0" w:space="0" w:color="auto"/>
                <w:bottom w:val="none" w:sz="0" w:space="0" w:color="auto"/>
                <w:right w:val="none" w:sz="0" w:space="0" w:color="auto"/>
              </w:divBdr>
            </w:div>
          </w:divsChild>
        </w:div>
        <w:div w:id="896092589">
          <w:marLeft w:val="0"/>
          <w:marRight w:val="0"/>
          <w:marTop w:val="0"/>
          <w:marBottom w:val="0"/>
          <w:divBdr>
            <w:top w:val="none" w:sz="0" w:space="0" w:color="auto"/>
            <w:left w:val="none" w:sz="0" w:space="0" w:color="auto"/>
            <w:bottom w:val="none" w:sz="0" w:space="0" w:color="auto"/>
            <w:right w:val="none" w:sz="0" w:space="0" w:color="auto"/>
          </w:divBdr>
          <w:divsChild>
            <w:div w:id="1509442652">
              <w:marLeft w:val="0"/>
              <w:marRight w:val="0"/>
              <w:marTop w:val="0"/>
              <w:marBottom w:val="0"/>
              <w:divBdr>
                <w:top w:val="none" w:sz="0" w:space="0" w:color="auto"/>
                <w:left w:val="none" w:sz="0" w:space="0" w:color="auto"/>
                <w:bottom w:val="none" w:sz="0" w:space="0" w:color="auto"/>
                <w:right w:val="none" w:sz="0" w:space="0" w:color="auto"/>
              </w:divBdr>
            </w:div>
            <w:div w:id="168447286">
              <w:marLeft w:val="0"/>
              <w:marRight w:val="0"/>
              <w:marTop w:val="0"/>
              <w:marBottom w:val="0"/>
              <w:divBdr>
                <w:top w:val="none" w:sz="0" w:space="0" w:color="auto"/>
                <w:left w:val="none" w:sz="0" w:space="0" w:color="auto"/>
                <w:bottom w:val="none" w:sz="0" w:space="0" w:color="auto"/>
                <w:right w:val="none" w:sz="0" w:space="0" w:color="auto"/>
              </w:divBdr>
            </w:div>
            <w:div w:id="762840703">
              <w:marLeft w:val="0"/>
              <w:marRight w:val="0"/>
              <w:marTop w:val="0"/>
              <w:marBottom w:val="0"/>
              <w:divBdr>
                <w:top w:val="none" w:sz="0" w:space="0" w:color="auto"/>
                <w:left w:val="none" w:sz="0" w:space="0" w:color="auto"/>
                <w:bottom w:val="none" w:sz="0" w:space="0" w:color="auto"/>
                <w:right w:val="none" w:sz="0" w:space="0" w:color="auto"/>
              </w:divBdr>
            </w:div>
          </w:divsChild>
        </w:div>
        <w:div w:id="1401715109">
          <w:marLeft w:val="0"/>
          <w:marRight w:val="0"/>
          <w:marTop w:val="0"/>
          <w:marBottom w:val="0"/>
          <w:divBdr>
            <w:top w:val="none" w:sz="0" w:space="0" w:color="auto"/>
            <w:left w:val="none" w:sz="0" w:space="0" w:color="auto"/>
            <w:bottom w:val="none" w:sz="0" w:space="0" w:color="auto"/>
            <w:right w:val="none" w:sz="0" w:space="0" w:color="auto"/>
          </w:divBdr>
          <w:divsChild>
            <w:div w:id="257833480">
              <w:marLeft w:val="0"/>
              <w:marRight w:val="0"/>
              <w:marTop w:val="0"/>
              <w:marBottom w:val="0"/>
              <w:divBdr>
                <w:top w:val="none" w:sz="0" w:space="0" w:color="auto"/>
                <w:left w:val="none" w:sz="0" w:space="0" w:color="auto"/>
                <w:bottom w:val="none" w:sz="0" w:space="0" w:color="auto"/>
                <w:right w:val="none" w:sz="0" w:space="0" w:color="auto"/>
              </w:divBdr>
            </w:div>
          </w:divsChild>
        </w:div>
        <w:div w:id="329219388">
          <w:marLeft w:val="0"/>
          <w:marRight w:val="0"/>
          <w:marTop w:val="0"/>
          <w:marBottom w:val="0"/>
          <w:divBdr>
            <w:top w:val="none" w:sz="0" w:space="0" w:color="auto"/>
            <w:left w:val="none" w:sz="0" w:space="0" w:color="auto"/>
            <w:bottom w:val="none" w:sz="0" w:space="0" w:color="auto"/>
            <w:right w:val="none" w:sz="0" w:space="0" w:color="auto"/>
          </w:divBdr>
          <w:divsChild>
            <w:div w:id="1236545660">
              <w:marLeft w:val="0"/>
              <w:marRight w:val="0"/>
              <w:marTop w:val="0"/>
              <w:marBottom w:val="0"/>
              <w:divBdr>
                <w:top w:val="none" w:sz="0" w:space="0" w:color="auto"/>
                <w:left w:val="none" w:sz="0" w:space="0" w:color="auto"/>
                <w:bottom w:val="none" w:sz="0" w:space="0" w:color="auto"/>
                <w:right w:val="none" w:sz="0" w:space="0" w:color="auto"/>
              </w:divBdr>
            </w:div>
          </w:divsChild>
        </w:div>
        <w:div w:id="1885755149">
          <w:marLeft w:val="0"/>
          <w:marRight w:val="0"/>
          <w:marTop w:val="0"/>
          <w:marBottom w:val="0"/>
          <w:divBdr>
            <w:top w:val="none" w:sz="0" w:space="0" w:color="auto"/>
            <w:left w:val="none" w:sz="0" w:space="0" w:color="auto"/>
            <w:bottom w:val="none" w:sz="0" w:space="0" w:color="auto"/>
            <w:right w:val="none" w:sz="0" w:space="0" w:color="auto"/>
          </w:divBdr>
          <w:divsChild>
            <w:div w:id="541480248">
              <w:marLeft w:val="0"/>
              <w:marRight w:val="0"/>
              <w:marTop w:val="0"/>
              <w:marBottom w:val="0"/>
              <w:divBdr>
                <w:top w:val="none" w:sz="0" w:space="0" w:color="auto"/>
                <w:left w:val="none" w:sz="0" w:space="0" w:color="auto"/>
                <w:bottom w:val="none" w:sz="0" w:space="0" w:color="auto"/>
                <w:right w:val="none" w:sz="0" w:space="0" w:color="auto"/>
              </w:divBdr>
            </w:div>
          </w:divsChild>
        </w:div>
        <w:div w:id="1873837509">
          <w:marLeft w:val="0"/>
          <w:marRight w:val="0"/>
          <w:marTop w:val="0"/>
          <w:marBottom w:val="0"/>
          <w:divBdr>
            <w:top w:val="none" w:sz="0" w:space="0" w:color="auto"/>
            <w:left w:val="none" w:sz="0" w:space="0" w:color="auto"/>
            <w:bottom w:val="none" w:sz="0" w:space="0" w:color="auto"/>
            <w:right w:val="none" w:sz="0" w:space="0" w:color="auto"/>
          </w:divBdr>
          <w:divsChild>
            <w:div w:id="570234744">
              <w:marLeft w:val="0"/>
              <w:marRight w:val="0"/>
              <w:marTop w:val="0"/>
              <w:marBottom w:val="0"/>
              <w:divBdr>
                <w:top w:val="none" w:sz="0" w:space="0" w:color="auto"/>
                <w:left w:val="none" w:sz="0" w:space="0" w:color="auto"/>
                <w:bottom w:val="none" w:sz="0" w:space="0" w:color="auto"/>
                <w:right w:val="none" w:sz="0" w:space="0" w:color="auto"/>
              </w:divBdr>
            </w:div>
          </w:divsChild>
        </w:div>
        <w:div w:id="1878883999">
          <w:marLeft w:val="0"/>
          <w:marRight w:val="0"/>
          <w:marTop w:val="0"/>
          <w:marBottom w:val="0"/>
          <w:divBdr>
            <w:top w:val="none" w:sz="0" w:space="0" w:color="auto"/>
            <w:left w:val="none" w:sz="0" w:space="0" w:color="auto"/>
            <w:bottom w:val="none" w:sz="0" w:space="0" w:color="auto"/>
            <w:right w:val="none" w:sz="0" w:space="0" w:color="auto"/>
          </w:divBdr>
          <w:divsChild>
            <w:div w:id="281573497">
              <w:marLeft w:val="0"/>
              <w:marRight w:val="0"/>
              <w:marTop w:val="0"/>
              <w:marBottom w:val="0"/>
              <w:divBdr>
                <w:top w:val="none" w:sz="0" w:space="0" w:color="auto"/>
                <w:left w:val="none" w:sz="0" w:space="0" w:color="auto"/>
                <w:bottom w:val="none" w:sz="0" w:space="0" w:color="auto"/>
                <w:right w:val="none" w:sz="0" w:space="0" w:color="auto"/>
              </w:divBdr>
            </w:div>
          </w:divsChild>
        </w:div>
        <w:div w:id="428048284">
          <w:marLeft w:val="0"/>
          <w:marRight w:val="0"/>
          <w:marTop w:val="0"/>
          <w:marBottom w:val="0"/>
          <w:divBdr>
            <w:top w:val="none" w:sz="0" w:space="0" w:color="auto"/>
            <w:left w:val="none" w:sz="0" w:space="0" w:color="auto"/>
            <w:bottom w:val="none" w:sz="0" w:space="0" w:color="auto"/>
            <w:right w:val="none" w:sz="0" w:space="0" w:color="auto"/>
          </w:divBdr>
          <w:divsChild>
            <w:div w:id="917862783">
              <w:marLeft w:val="0"/>
              <w:marRight w:val="0"/>
              <w:marTop w:val="0"/>
              <w:marBottom w:val="0"/>
              <w:divBdr>
                <w:top w:val="none" w:sz="0" w:space="0" w:color="auto"/>
                <w:left w:val="none" w:sz="0" w:space="0" w:color="auto"/>
                <w:bottom w:val="none" w:sz="0" w:space="0" w:color="auto"/>
                <w:right w:val="none" w:sz="0" w:space="0" w:color="auto"/>
              </w:divBdr>
            </w:div>
          </w:divsChild>
        </w:div>
        <w:div w:id="768156979">
          <w:marLeft w:val="0"/>
          <w:marRight w:val="0"/>
          <w:marTop w:val="0"/>
          <w:marBottom w:val="0"/>
          <w:divBdr>
            <w:top w:val="none" w:sz="0" w:space="0" w:color="auto"/>
            <w:left w:val="none" w:sz="0" w:space="0" w:color="auto"/>
            <w:bottom w:val="none" w:sz="0" w:space="0" w:color="auto"/>
            <w:right w:val="none" w:sz="0" w:space="0" w:color="auto"/>
          </w:divBdr>
          <w:divsChild>
            <w:div w:id="874391956">
              <w:marLeft w:val="0"/>
              <w:marRight w:val="0"/>
              <w:marTop w:val="0"/>
              <w:marBottom w:val="0"/>
              <w:divBdr>
                <w:top w:val="none" w:sz="0" w:space="0" w:color="auto"/>
                <w:left w:val="none" w:sz="0" w:space="0" w:color="auto"/>
                <w:bottom w:val="none" w:sz="0" w:space="0" w:color="auto"/>
                <w:right w:val="none" w:sz="0" w:space="0" w:color="auto"/>
              </w:divBdr>
            </w:div>
          </w:divsChild>
        </w:div>
        <w:div w:id="694382815">
          <w:marLeft w:val="0"/>
          <w:marRight w:val="0"/>
          <w:marTop w:val="0"/>
          <w:marBottom w:val="0"/>
          <w:divBdr>
            <w:top w:val="none" w:sz="0" w:space="0" w:color="auto"/>
            <w:left w:val="none" w:sz="0" w:space="0" w:color="auto"/>
            <w:bottom w:val="none" w:sz="0" w:space="0" w:color="auto"/>
            <w:right w:val="none" w:sz="0" w:space="0" w:color="auto"/>
          </w:divBdr>
          <w:divsChild>
            <w:div w:id="641351649">
              <w:marLeft w:val="0"/>
              <w:marRight w:val="0"/>
              <w:marTop w:val="0"/>
              <w:marBottom w:val="0"/>
              <w:divBdr>
                <w:top w:val="none" w:sz="0" w:space="0" w:color="auto"/>
                <w:left w:val="none" w:sz="0" w:space="0" w:color="auto"/>
                <w:bottom w:val="none" w:sz="0" w:space="0" w:color="auto"/>
                <w:right w:val="none" w:sz="0" w:space="0" w:color="auto"/>
              </w:divBdr>
            </w:div>
          </w:divsChild>
        </w:div>
        <w:div w:id="655299523">
          <w:marLeft w:val="0"/>
          <w:marRight w:val="0"/>
          <w:marTop w:val="0"/>
          <w:marBottom w:val="0"/>
          <w:divBdr>
            <w:top w:val="none" w:sz="0" w:space="0" w:color="auto"/>
            <w:left w:val="none" w:sz="0" w:space="0" w:color="auto"/>
            <w:bottom w:val="none" w:sz="0" w:space="0" w:color="auto"/>
            <w:right w:val="none" w:sz="0" w:space="0" w:color="auto"/>
          </w:divBdr>
          <w:divsChild>
            <w:div w:id="948662064">
              <w:marLeft w:val="0"/>
              <w:marRight w:val="0"/>
              <w:marTop w:val="0"/>
              <w:marBottom w:val="0"/>
              <w:divBdr>
                <w:top w:val="none" w:sz="0" w:space="0" w:color="auto"/>
                <w:left w:val="none" w:sz="0" w:space="0" w:color="auto"/>
                <w:bottom w:val="none" w:sz="0" w:space="0" w:color="auto"/>
                <w:right w:val="none" w:sz="0" w:space="0" w:color="auto"/>
              </w:divBdr>
            </w:div>
          </w:divsChild>
        </w:div>
        <w:div w:id="1387678127">
          <w:marLeft w:val="0"/>
          <w:marRight w:val="0"/>
          <w:marTop w:val="0"/>
          <w:marBottom w:val="0"/>
          <w:divBdr>
            <w:top w:val="none" w:sz="0" w:space="0" w:color="auto"/>
            <w:left w:val="none" w:sz="0" w:space="0" w:color="auto"/>
            <w:bottom w:val="none" w:sz="0" w:space="0" w:color="auto"/>
            <w:right w:val="none" w:sz="0" w:space="0" w:color="auto"/>
          </w:divBdr>
          <w:divsChild>
            <w:div w:id="1063868648">
              <w:marLeft w:val="0"/>
              <w:marRight w:val="0"/>
              <w:marTop w:val="0"/>
              <w:marBottom w:val="0"/>
              <w:divBdr>
                <w:top w:val="none" w:sz="0" w:space="0" w:color="auto"/>
                <w:left w:val="none" w:sz="0" w:space="0" w:color="auto"/>
                <w:bottom w:val="none" w:sz="0" w:space="0" w:color="auto"/>
                <w:right w:val="none" w:sz="0" w:space="0" w:color="auto"/>
              </w:divBdr>
            </w:div>
          </w:divsChild>
        </w:div>
        <w:div w:id="818351335">
          <w:marLeft w:val="0"/>
          <w:marRight w:val="0"/>
          <w:marTop w:val="0"/>
          <w:marBottom w:val="0"/>
          <w:divBdr>
            <w:top w:val="none" w:sz="0" w:space="0" w:color="auto"/>
            <w:left w:val="none" w:sz="0" w:space="0" w:color="auto"/>
            <w:bottom w:val="none" w:sz="0" w:space="0" w:color="auto"/>
            <w:right w:val="none" w:sz="0" w:space="0" w:color="auto"/>
          </w:divBdr>
          <w:divsChild>
            <w:div w:id="1804352294">
              <w:marLeft w:val="0"/>
              <w:marRight w:val="0"/>
              <w:marTop w:val="0"/>
              <w:marBottom w:val="0"/>
              <w:divBdr>
                <w:top w:val="none" w:sz="0" w:space="0" w:color="auto"/>
                <w:left w:val="none" w:sz="0" w:space="0" w:color="auto"/>
                <w:bottom w:val="none" w:sz="0" w:space="0" w:color="auto"/>
                <w:right w:val="none" w:sz="0" w:space="0" w:color="auto"/>
              </w:divBdr>
            </w:div>
          </w:divsChild>
        </w:div>
        <w:div w:id="882789796">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
          </w:divsChild>
        </w:div>
        <w:div w:id="306907263">
          <w:marLeft w:val="0"/>
          <w:marRight w:val="0"/>
          <w:marTop w:val="0"/>
          <w:marBottom w:val="0"/>
          <w:divBdr>
            <w:top w:val="none" w:sz="0" w:space="0" w:color="auto"/>
            <w:left w:val="none" w:sz="0" w:space="0" w:color="auto"/>
            <w:bottom w:val="none" w:sz="0" w:space="0" w:color="auto"/>
            <w:right w:val="none" w:sz="0" w:space="0" w:color="auto"/>
          </w:divBdr>
          <w:divsChild>
            <w:div w:id="814106679">
              <w:marLeft w:val="0"/>
              <w:marRight w:val="0"/>
              <w:marTop w:val="0"/>
              <w:marBottom w:val="0"/>
              <w:divBdr>
                <w:top w:val="none" w:sz="0" w:space="0" w:color="auto"/>
                <w:left w:val="none" w:sz="0" w:space="0" w:color="auto"/>
                <w:bottom w:val="none" w:sz="0" w:space="0" w:color="auto"/>
                <w:right w:val="none" w:sz="0" w:space="0" w:color="auto"/>
              </w:divBdr>
            </w:div>
          </w:divsChild>
        </w:div>
        <w:div w:id="2081635176">
          <w:marLeft w:val="0"/>
          <w:marRight w:val="0"/>
          <w:marTop w:val="0"/>
          <w:marBottom w:val="0"/>
          <w:divBdr>
            <w:top w:val="none" w:sz="0" w:space="0" w:color="auto"/>
            <w:left w:val="none" w:sz="0" w:space="0" w:color="auto"/>
            <w:bottom w:val="none" w:sz="0" w:space="0" w:color="auto"/>
            <w:right w:val="none" w:sz="0" w:space="0" w:color="auto"/>
          </w:divBdr>
          <w:divsChild>
            <w:div w:id="1833794152">
              <w:marLeft w:val="0"/>
              <w:marRight w:val="0"/>
              <w:marTop w:val="0"/>
              <w:marBottom w:val="0"/>
              <w:divBdr>
                <w:top w:val="none" w:sz="0" w:space="0" w:color="auto"/>
                <w:left w:val="none" w:sz="0" w:space="0" w:color="auto"/>
                <w:bottom w:val="none" w:sz="0" w:space="0" w:color="auto"/>
                <w:right w:val="none" w:sz="0" w:space="0" w:color="auto"/>
              </w:divBdr>
            </w:div>
            <w:div w:id="521360623">
              <w:marLeft w:val="0"/>
              <w:marRight w:val="0"/>
              <w:marTop w:val="0"/>
              <w:marBottom w:val="0"/>
              <w:divBdr>
                <w:top w:val="none" w:sz="0" w:space="0" w:color="auto"/>
                <w:left w:val="none" w:sz="0" w:space="0" w:color="auto"/>
                <w:bottom w:val="none" w:sz="0" w:space="0" w:color="auto"/>
                <w:right w:val="none" w:sz="0" w:space="0" w:color="auto"/>
              </w:divBdr>
            </w:div>
          </w:divsChild>
        </w:div>
        <w:div w:id="225993442">
          <w:marLeft w:val="0"/>
          <w:marRight w:val="0"/>
          <w:marTop w:val="0"/>
          <w:marBottom w:val="0"/>
          <w:divBdr>
            <w:top w:val="none" w:sz="0" w:space="0" w:color="auto"/>
            <w:left w:val="none" w:sz="0" w:space="0" w:color="auto"/>
            <w:bottom w:val="none" w:sz="0" w:space="0" w:color="auto"/>
            <w:right w:val="none" w:sz="0" w:space="0" w:color="auto"/>
          </w:divBdr>
          <w:divsChild>
            <w:div w:id="392238619">
              <w:marLeft w:val="0"/>
              <w:marRight w:val="0"/>
              <w:marTop w:val="0"/>
              <w:marBottom w:val="0"/>
              <w:divBdr>
                <w:top w:val="none" w:sz="0" w:space="0" w:color="auto"/>
                <w:left w:val="none" w:sz="0" w:space="0" w:color="auto"/>
                <w:bottom w:val="none" w:sz="0" w:space="0" w:color="auto"/>
                <w:right w:val="none" w:sz="0" w:space="0" w:color="auto"/>
              </w:divBdr>
            </w:div>
          </w:divsChild>
        </w:div>
        <w:div w:id="606430962">
          <w:marLeft w:val="0"/>
          <w:marRight w:val="0"/>
          <w:marTop w:val="0"/>
          <w:marBottom w:val="0"/>
          <w:divBdr>
            <w:top w:val="none" w:sz="0" w:space="0" w:color="auto"/>
            <w:left w:val="none" w:sz="0" w:space="0" w:color="auto"/>
            <w:bottom w:val="none" w:sz="0" w:space="0" w:color="auto"/>
            <w:right w:val="none" w:sz="0" w:space="0" w:color="auto"/>
          </w:divBdr>
          <w:divsChild>
            <w:div w:id="647779992">
              <w:marLeft w:val="0"/>
              <w:marRight w:val="0"/>
              <w:marTop w:val="0"/>
              <w:marBottom w:val="0"/>
              <w:divBdr>
                <w:top w:val="none" w:sz="0" w:space="0" w:color="auto"/>
                <w:left w:val="none" w:sz="0" w:space="0" w:color="auto"/>
                <w:bottom w:val="none" w:sz="0" w:space="0" w:color="auto"/>
                <w:right w:val="none" w:sz="0" w:space="0" w:color="auto"/>
              </w:divBdr>
            </w:div>
          </w:divsChild>
        </w:div>
        <w:div w:id="944389274">
          <w:marLeft w:val="0"/>
          <w:marRight w:val="0"/>
          <w:marTop w:val="0"/>
          <w:marBottom w:val="0"/>
          <w:divBdr>
            <w:top w:val="none" w:sz="0" w:space="0" w:color="auto"/>
            <w:left w:val="none" w:sz="0" w:space="0" w:color="auto"/>
            <w:bottom w:val="none" w:sz="0" w:space="0" w:color="auto"/>
            <w:right w:val="none" w:sz="0" w:space="0" w:color="auto"/>
          </w:divBdr>
          <w:divsChild>
            <w:div w:id="2101874313">
              <w:marLeft w:val="0"/>
              <w:marRight w:val="0"/>
              <w:marTop w:val="0"/>
              <w:marBottom w:val="0"/>
              <w:divBdr>
                <w:top w:val="none" w:sz="0" w:space="0" w:color="auto"/>
                <w:left w:val="none" w:sz="0" w:space="0" w:color="auto"/>
                <w:bottom w:val="none" w:sz="0" w:space="0" w:color="auto"/>
                <w:right w:val="none" w:sz="0" w:space="0" w:color="auto"/>
              </w:divBdr>
            </w:div>
          </w:divsChild>
        </w:div>
        <w:div w:id="2041472327">
          <w:marLeft w:val="0"/>
          <w:marRight w:val="0"/>
          <w:marTop w:val="0"/>
          <w:marBottom w:val="0"/>
          <w:divBdr>
            <w:top w:val="none" w:sz="0" w:space="0" w:color="auto"/>
            <w:left w:val="none" w:sz="0" w:space="0" w:color="auto"/>
            <w:bottom w:val="none" w:sz="0" w:space="0" w:color="auto"/>
            <w:right w:val="none" w:sz="0" w:space="0" w:color="auto"/>
          </w:divBdr>
          <w:divsChild>
            <w:div w:id="1785884603">
              <w:marLeft w:val="0"/>
              <w:marRight w:val="0"/>
              <w:marTop w:val="0"/>
              <w:marBottom w:val="0"/>
              <w:divBdr>
                <w:top w:val="none" w:sz="0" w:space="0" w:color="auto"/>
                <w:left w:val="none" w:sz="0" w:space="0" w:color="auto"/>
                <w:bottom w:val="none" w:sz="0" w:space="0" w:color="auto"/>
                <w:right w:val="none" w:sz="0" w:space="0" w:color="auto"/>
              </w:divBdr>
            </w:div>
          </w:divsChild>
        </w:div>
        <w:div w:id="113525259">
          <w:marLeft w:val="0"/>
          <w:marRight w:val="0"/>
          <w:marTop w:val="0"/>
          <w:marBottom w:val="0"/>
          <w:divBdr>
            <w:top w:val="none" w:sz="0" w:space="0" w:color="auto"/>
            <w:left w:val="none" w:sz="0" w:space="0" w:color="auto"/>
            <w:bottom w:val="none" w:sz="0" w:space="0" w:color="auto"/>
            <w:right w:val="none" w:sz="0" w:space="0" w:color="auto"/>
          </w:divBdr>
          <w:divsChild>
            <w:div w:id="1967661459">
              <w:marLeft w:val="0"/>
              <w:marRight w:val="0"/>
              <w:marTop w:val="0"/>
              <w:marBottom w:val="0"/>
              <w:divBdr>
                <w:top w:val="none" w:sz="0" w:space="0" w:color="auto"/>
                <w:left w:val="none" w:sz="0" w:space="0" w:color="auto"/>
                <w:bottom w:val="none" w:sz="0" w:space="0" w:color="auto"/>
                <w:right w:val="none" w:sz="0" w:space="0" w:color="auto"/>
              </w:divBdr>
            </w:div>
          </w:divsChild>
        </w:div>
        <w:div w:id="813791354">
          <w:marLeft w:val="0"/>
          <w:marRight w:val="0"/>
          <w:marTop w:val="0"/>
          <w:marBottom w:val="0"/>
          <w:divBdr>
            <w:top w:val="none" w:sz="0" w:space="0" w:color="auto"/>
            <w:left w:val="none" w:sz="0" w:space="0" w:color="auto"/>
            <w:bottom w:val="none" w:sz="0" w:space="0" w:color="auto"/>
            <w:right w:val="none" w:sz="0" w:space="0" w:color="auto"/>
          </w:divBdr>
          <w:divsChild>
            <w:div w:id="1146974364">
              <w:marLeft w:val="0"/>
              <w:marRight w:val="0"/>
              <w:marTop w:val="0"/>
              <w:marBottom w:val="0"/>
              <w:divBdr>
                <w:top w:val="none" w:sz="0" w:space="0" w:color="auto"/>
                <w:left w:val="none" w:sz="0" w:space="0" w:color="auto"/>
                <w:bottom w:val="none" w:sz="0" w:space="0" w:color="auto"/>
                <w:right w:val="none" w:sz="0" w:space="0" w:color="auto"/>
              </w:divBdr>
            </w:div>
          </w:divsChild>
        </w:div>
        <w:div w:id="73170390">
          <w:marLeft w:val="0"/>
          <w:marRight w:val="0"/>
          <w:marTop w:val="0"/>
          <w:marBottom w:val="0"/>
          <w:divBdr>
            <w:top w:val="none" w:sz="0" w:space="0" w:color="auto"/>
            <w:left w:val="none" w:sz="0" w:space="0" w:color="auto"/>
            <w:bottom w:val="none" w:sz="0" w:space="0" w:color="auto"/>
            <w:right w:val="none" w:sz="0" w:space="0" w:color="auto"/>
          </w:divBdr>
          <w:divsChild>
            <w:div w:id="494954100">
              <w:marLeft w:val="0"/>
              <w:marRight w:val="0"/>
              <w:marTop w:val="0"/>
              <w:marBottom w:val="0"/>
              <w:divBdr>
                <w:top w:val="none" w:sz="0" w:space="0" w:color="auto"/>
                <w:left w:val="none" w:sz="0" w:space="0" w:color="auto"/>
                <w:bottom w:val="none" w:sz="0" w:space="0" w:color="auto"/>
                <w:right w:val="none" w:sz="0" w:space="0" w:color="auto"/>
              </w:divBdr>
            </w:div>
          </w:divsChild>
        </w:div>
        <w:div w:id="2099907623">
          <w:marLeft w:val="0"/>
          <w:marRight w:val="0"/>
          <w:marTop w:val="0"/>
          <w:marBottom w:val="0"/>
          <w:divBdr>
            <w:top w:val="none" w:sz="0" w:space="0" w:color="auto"/>
            <w:left w:val="none" w:sz="0" w:space="0" w:color="auto"/>
            <w:bottom w:val="none" w:sz="0" w:space="0" w:color="auto"/>
            <w:right w:val="none" w:sz="0" w:space="0" w:color="auto"/>
          </w:divBdr>
          <w:divsChild>
            <w:div w:id="573243398">
              <w:marLeft w:val="0"/>
              <w:marRight w:val="0"/>
              <w:marTop w:val="0"/>
              <w:marBottom w:val="0"/>
              <w:divBdr>
                <w:top w:val="none" w:sz="0" w:space="0" w:color="auto"/>
                <w:left w:val="none" w:sz="0" w:space="0" w:color="auto"/>
                <w:bottom w:val="none" w:sz="0" w:space="0" w:color="auto"/>
                <w:right w:val="none" w:sz="0" w:space="0" w:color="auto"/>
              </w:divBdr>
            </w:div>
          </w:divsChild>
        </w:div>
        <w:div w:id="518811634">
          <w:marLeft w:val="0"/>
          <w:marRight w:val="0"/>
          <w:marTop w:val="0"/>
          <w:marBottom w:val="0"/>
          <w:divBdr>
            <w:top w:val="none" w:sz="0" w:space="0" w:color="auto"/>
            <w:left w:val="none" w:sz="0" w:space="0" w:color="auto"/>
            <w:bottom w:val="none" w:sz="0" w:space="0" w:color="auto"/>
            <w:right w:val="none" w:sz="0" w:space="0" w:color="auto"/>
          </w:divBdr>
          <w:divsChild>
            <w:div w:id="1175612057">
              <w:marLeft w:val="0"/>
              <w:marRight w:val="0"/>
              <w:marTop w:val="0"/>
              <w:marBottom w:val="0"/>
              <w:divBdr>
                <w:top w:val="none" w:sz="0" w:space="0" w:color="auto"/>
                <w:left w:val="none" w:sz="0" w:space="0" w:color="auto"/>
                <w:bottom w:val="none" w:sz="0" w:space="0" w:color="auto"/>
                <w:right w:val="none" w:sz="0" w:space="0" w:color="auto"/>
              </w:divBdr>
            </w:div>
          </w:divsChild>
        </w:div>
        <w:div w:id="1145127562">
          <w:marLeft w:val="0"/>
          <w:marRight w:val="0"/>
          <w:marTop w:val="0"/>
          <w:marBottom w:val="0"/>
          <w:divBdr>
            <w:top w:val="none" w:sz="0" w:space="0" w:color="auto"/>
            <w:left w:val="none" w:sz="0" w:space="0" w:color="auto"/>
            <w:bottom w:val="none" w:sz="0" w:space="0" w:color="auto"/>
            <w:right w:val="none" w:sz="0" w:space="0" w:color="auto"/>
          </w:divBdr>
          <w:divsChild>
            <w:div w:id="1173574003">
              <w:marLeft w:val="0"/>
              <w:marRight w:val="0"/>
              <w:marTop w:val="0"/>
              <w:marBottom w:val="0"/>
              <w:divBdr>
                <w:top w:val="none" w:sz="0" w:space="0" w:color="auto"/>
                <w:left w:val="none" w:sz="0" w:space="0" w:color="auto"/>
                <w:bottom w:val="none" w:sz="0" w:space="0" w:color="auto"/>
                <w:right w:val="none" w:sz="0" w:space="0" w:color="auto"/>
              </w:divBdr>
            </w:div>
          </w:divsChild>
        </w:div>
        <w:div w:id="1270164948">
          <w:marLeft w:val="0"/>
          <w:marRight w:val="0"/>
          <w:marTop w:val="0"/>
          <w:marBottom w:val="0"/>
          <w:divBdr>
            <w:top w:val="none" w:sz="0" w:space="0" w:color="auto"/>
            <w:left w:val="none" w:sz="0" w:space="0" w:color="auto"/>
            <w:bottom w:val="none" w:sz="0" w:space="0" w:color="auto"/>
            <w:right w:val="none" w:sz="0" w:space="0" w:color="auto"/>
          </w:divBdr>
          <w:divsChild>
            <w:div w:id="1404141489">
              <w:marLeft w:val="0"/>
              <w:marRight w:val="0"/>
              <w:marTop w:val="0"/>
              <w:marBottom w:val="0"/>
              <w:divBdr>
                <w:top w:val="none" w:sz="0" w:space="0" w:color="auto"/>
                <w:left w:val="none" w:sz="0" w:space="0" w:color="auto"/>
                <w:bottom w:val="none" w:sz="0" w:space="0" w:color="auto"/>
                <w:right w:val="none" w:sz="0" w:space="0" w:color="auto"/>
              </w:divBdr>
            </w:div>
          </w:divsChild>
        </w:div>
        <w:div w:id="2102329595">
          <w:marLeft w:val="0"/>
          <w:marRight w:val="0"/>
          <w:marTop w:val="0"/>
          <w:marBottom w:val="0"/>
          <w:divBdr>
            <w:top w:val="none" w:sz="0" w:space="0" w:color="auto"/>
            <w:left w:val="none" w:sz="0" w:space="0" w:color="auto"/>
            <w:bottom w:val="none" w:sz="0" w:space="0" w:color="auto"/>
            <w:right w:val="none" w:sz="0" w:space="0" w:color="auto"/>
          </w:divBdr>
          <w:divsChild>
            <w:div w:id="1020544138">
              <w:marLeft w:val="0"/>
              <w:marRight w:val="0"/>
              <w:marTop w:val="0"/>
              <w:marBottom w:val="0"/>
              <w:divBdr>
                <w:top w:val="none" w:sz="0" w:space="0" w:color="auto"/>
                <w:left w:val="none" w:sz="0" w:space="0" w:color="auto"/>
                <w:bottom w:val="none" w:sz="0" w:space="0" w:color="auto"/>
                <w:right w:val="none" w:sz="0" w:space="0" w:color="auto"/>
              </w:divBdr>
            </w:div>
          </w:divsChild>
        </w:div>
        <w:div w:id="103232136">
          <w:marLeft w:val="0"/>
          <w:marRight w:val="0"/>
          <w:marTop w:val="0"/>
          <w:marBottom w:val="0"/>
          <w:divBdr>
            <w:top w:val="none" w:sz="0" w:space="0" w:color="auto"/>
            <w:left w:val="none" w:sz="0" w:space="0" w:color="auto"/>
            <w:bottom w:val="none" w:sz="0" w:space="0" w:color="auto"/>
            <w:right w:val="none" w:sz="0" w:space="0" w:color="auto"/>
          </w:divBdr>
          <w:divsChild>
            <w:div w:id="323123122">
              <w:marLeft w:val="0"/>
              <w:marRight w:val="0"/>
              <w:marTop w:val="0"/>
              <w:marBottom w:val="0"/>
              <w:divBdr>
                <w:top w:val="none" w:sz="0" w:space="0" w:color="auto"/>
                <w:left w:val="none" w:sz="0" w:space="0" w:color="auto"/>
                <w:bottom w:val="none" w:sz="0" w:space="0" w:color="auto"/>
                <w:right w:val="none" w:sz="0" w:space="0" w:color="auto"/>
              </w:divBdr>
            </w:div>
          </w:divsChild>
        </w:div>
        <w:div w:id="1829175305">
          <w:marLeft w:val="0"/>
          <w:marRight w:val="0"/>
          <w:marTop w:val="0"/>
          <w:marBottom w:val="0"/>
          <w:divBdr>
            <w:top w:val="none" w:sz="0" w:space="0" w:color="auto"/>
            <w:left w:val="none" w:sz="0" w:space="0" w:color="auto"/>
            <w:bottom w:val="none" w:sz="0" w:space="0" w:color="auto"/>
            <w:right w:val="none" w:sz="0" w:space="0" w:color="auto"/>
          </w:divBdr>
          <w:divsChild>
            <w:div w:id="658729941">
              <w:marLeft w:val="0"/>
              <w:marRight w:val="0"/>
              <w:marTop w:val="0"/>
              <w:marBottom w:val="0"/>
              <w:divBdr>
                <w:top w:val="none" w:sz="0" w:space="0" w:color="auto"/>
                <w:left w:val="none" w:sz="0" w:space="0" w:color="auto"/>
                <w:bottom w:val="none" w:sz="0" w:space="0" w:color="auto"/>
                <w:right w:val="none" w:sz="0" w:space="0" w:color="auto"/>
              </w:divBdr>
            </w:div>
          </w:divsChild>
        </w:div>
        <w:div w:id="1941598781">
          <w:marLeft w:val="0"/>
          <w:marRight w:val="0"/>
          <w:marTop w:val="0"/>
          <w:marBottom w:val="0"/>
          <w:divBdr>
            <w:top w:val="none" w:sz="0" w:space="0" w:color="auto"/>
            <w:left w:val="none" w:sz="0" w:space="0" w:color="auto"/>
            <w:bottom w:val="none" w:sz="0" w:space="0" w:color="auto"/>
            <w:right w:val="none" w:sz="0" w:space="0" w:color="auto"/>
          </w:divBdr>
          <w:divsChild>
            <w:div w:id="1837762977">
              <w:marLeft w:val="0"/>
              <w:marRight w:val="0"/>
              <w:marTop w:val="0"/>
              <w:marBottom w:val="0"/>
              <w:divBdr>
                <w:top w:val="none" w:sz="0" w:space="0" w:color="auto"/>
                <w:left w:val="none" w:sz="0" w:space="0" w:color="auto"/>
                <w:bottom w:val="none" w:sz="0" w:space="0" w:color="auto"/>
                <w:right w:val="none" w:sz="0" w:space="0" w:color="auto"/>
              </w:divBdr>
            </w:div>
          </w:divsChild>
        </w:div>
        <w:div w:id="539168008">
          <w:marLeft w:val="0"/>
          <w:marRight w:val="0"/>
          <w:marTop w:val="0"/>
          <w:marBottom w:val="0"/>
          <w:divBdr>
            <w:top w:val="none" w:sz="0" w:space="0" w:color="auto"/>
            <w:left w:val="none" w:sz="0" w:space="0" w:color="auto"/>
            <w:bottom w:val="none" w:sz="0" w:space="0" w:color="auto"/>
            <w:right w:val="none" w:sz="0" w:space="0" w:color="auto"/>
          </w:divBdr>
          <w:divsChild>
            <w:div w:id="6528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vic.gov.au/Domino/Web_Notes/LDMS/PubLawToday.nsf/95c43dd4eac71a68ca256dde00056e7b/bba357992c1f2766ca257c2f0079c629!OpenDocument" TargetMode="External"/><Relationship Id="rId2" Type="http://schemas.openxmlformats.org/officeDocument/2006/relationships/numbering" Target="numbering.xml"/><Relationship Id="rId16" Type="http://schemas.openxmlformats.org/officeDocument/2006/relationships/hyperlink" Target="https://www.aboriginalheritagecouncil.vic.gov.au/wurundjeri-land-and-compensation-cultural-heritage-council-aboriginal-corporatio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82790AF3DF4C588DF66C061F9393EC"/>
        <w:category>
          <w:name w:val="General"/>
          <w:gallery w:val="placeholder"/>
        </w:category>
        <w:types>
          <w:type w:val="bbPlcHdr"/>
        </w:types>
        <w:behaviors>
          <w:behavior w:val="content"/>
        </w:behaviors>
        <w:guid w:val="{21E12FE7-5838-4E2D-9DB2-89FA06BDD48B}"/>
      </w:docPartPr>
      <w:docPartBody>
        <w:p w:rsidR="00600C85" w:rsidRDefault="00EC4E09" w:rsidP="00EC4E09">
          <w:pPr>
            <w:pStyle w:val="5F82790AF3DF4C588DF66C061F9393EC"/>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6B6"/>
    <w:rsid w:val="00055E33"/>
    <w:rsid w:val="00060D11"/>
    <w:rsid w:val="000643DA"/>
    <w:rsid w:val="000656C4"/>
    <w:rsid w:val="000C402D"/>
    <w:rsid w:val="000C50DC"/>
    <w:rsid w:val="000D195D"/>
    <w:rsid w:val="000E308F"/>
    <w:rsid w:val="000F60E3"/>
    <w:rsid w:val="001128AE"/>
    <w:rsid w:val="00152DB7"/>
    <w:rsid w:val="001654BC"/>
    <w:rsid w:val="00166FE7"/>
    <w:rsid w:val="00192615"/>
    <w:rsid w:val="001C2F92"/>
    <w:rsid w:val="001F1AF4"/>
    <w:rsid w:val="00233876"/>
    <w:rsid w:val="00241878"/>
    <w:rsid w:val="002B1F0B"/>
    <w:rsid w:val="002D1CB9"/>
    <w:rsid w:val="00307690"/>
    <w:rsid w:val="00313F52"/>
    <w:rsid w:val="00325896"/>
    <w:rsid w:val="0034395C"/>
    <w:rsid w:val="003921DA"/>
    <w:rsid w:val="003E1AA6"/>
    <w:rsid w:val="00407A50"/>
    <w:rsid w:val="0042293D"/>
    <w:rsid w:val="00423498"/>
    <w:rsid w:val="004E2870"/>
    <w:rsid w:val="004E5AAA"/>
    <w:rsid w:val="005060C8"/>
    <w:rsid w:val="0055599C"/>
    <w:rsid w:val="00592DE2"/>
    <w:rsid w:val="005A3468"/>
    <w:rsid w:val="005B403A"/>
    <w:rsid w:val="005C2B33"/>
    <w:rsid w:val="005F6EE0"/>
    <w:rsid w:val="00600C85"/>
    <w:rsid w:val="00640102"/>
    <w:rsid w:val="00665B25"/>
    <w:rsid w:val="006A2CEF"/>
    <w:rsid w:val="006E0852"/>
    <w:rsid w:val="006E0A29"/>
    <w:rsid w:val="007C6CE9"/>
    <w:rsid w:val="007E1178"/>
    <w:rsid w:val="00800999"/>
    <w:rsid w:val="0084163C"/>
    <w:rsid w:val="0089214C"/>
    <w:rsid w:val="008A4778"/>
    <w:rsid w:val="008B0C64"/>
    <w:rsid w:val="008B144E"/>
    <w:rsid w:val="008C1516"/>
    <w:rsid w:val="008C24CE"/>
    <w:rsid w:val="008D2ED2"/>
    <w:rsid w:val="00904D03"/>
    <w:rsid w:val="009257F8"/>
    <w:rsid w:val="0095568B"/>
    <w:rsid w:val="009B1697"/>
    <w:rsid w:val="009D34A1"/>
    <w:rsid w:val="009F50A8"/>
    <w:rsid w:val="009F57C4"/>
    <w:rsid w:val="009F6BBD"/>
    <w:rsid w:val="00A05C85"/>
    <w:rsid w:val="00A40CFC"/>
    <w:rsid w:val="00A427A3"/>
    <w:rsid w:val="00A65E22"/>
    <w:rsid w:val="00A81E62"/>
    <w:rsid w:val="00AA4D9B"/>
    <w:rsid w:val="00AB603E"/>
    <w:rsid w:val="00AF0016"/>
    <w:rsid w:val="00B26AAA"/>
    <w:rsid w:val="00B616C3"/>
    <w:rsid w:val="00B62443"/>
    <w:rsid w:val="00B65F21"/>
    <w:rsid w:val="00BF2938"/>
    <w:rsid w:val="00BF3786"/>
    <w:rsid w:val="00C233B0"/>
    <w:rsid w:val="00C27AF9"/>
    <w:rsid w:val="00C31663"/>
    <w:rsid w:val="00C54DE7"/>
    <w:rsid w:val="00C6317E"/>
    <w:rsid w:val="00C71F44"/>
    <w:rsid w:val="00CD2DC2"/>
    <w:rsid w:val="00CE5D84"/>
    <w:rsid w:val="00D11488"/>
    <w:rsid w:val="00D134CE"/>
    <w:rsid w:val="00D672E8"/>
    <w:rsid w:val="00D70313"/>
    <w:rsid w:val="00D716B6"/>
    <w:rsid w:val="00D943A1"/>
    <w:rsid w:val="00DA3374"/>
    <w:rsid w:val="00DE761C"/>
    <w:rsid w:val="00E50E77"/>
    <w:rsid w:val="00E637BD"/>
    <w:rsid w:val="00E82F97"/>
    <w:rsid w:val="00EA0948"/>
    <w:rsid w:val="00EA3285"/>
    <w:rsid w:val="00EC4E09"/>
    <w:rsid w:val="00F01A9A"/>
    <w:rsid w:val="00F0285F"/>
    <w:rsid w:val="00F56134"/>
    <w:rsid w:val="00F94FA3"/>
    <w:rsid w:val="00FB489A"/>
    <w:rsid w:val="00FE3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E09"/>
    <w:rPr>
      <w:color w:val="808080"/>
    </w:rPr>
  </w:style>
  <w:style w:type="paragraph" w:customStyle="1" w:styleId="76219D83714F456895DB73AC36255985">
    <w:name w:val="76219D83714F456895DB73AC36255985"/>
    <w:rsid w:val="00D716B6"/>
  </w:style>
  <w:style w:type="paragraph" w:customStyle="1" w:styleId="1CB42927F4E64B02B47801F12C8671D1">
    <w:name w:val="1CB42927F4E64B02B47801F12C8671D1"/>
    <w:rsid w:val="00D11488"/>
  </w:style>
  <w:style w:type="paragraph" w:customStyle="1" w:styleId="F36247BBFC7B41E4B8225711294B6FC6">
    <w:name w:val="F36247BBFC7B41E4B8225711294B6FC6"/>
    <w:rsid w:val="00C31663"/>
  </w:style>
  <w:style w:type="paragraph" w:customStyle="1" w:styleId="8205B11D702141478E5D2EBC15173F17">
    <w:name w:val="8205B11D702141478E5D2EBC15173F17"/>
    <w:rsid w:val="005A3468"/>
  </w:style>
  <w:style w:type="paragraph" w:customStyle="1" w:styleId="2902FFDA5622435CAC80D2847070A72F">
    <w:name w:val="2902FFDA5622435CAC80D2847070A72F"/>
    <w:rsid w:val="006E0A29"/>
  </w:style>
  <w:style w:type="paragraph" w:customStyle="1" w:styleId="E39C1C9D3E8944F79195C48D44DD91F7">
    <w:name w:val="E39C1C9D3E8944F79195C48D44DD91F7"/>
    <w:rsid w:val="003921DA"/>
  </w:style>
  <w:style w:type="paragraph" w:customStyle="1" w:styleId="501C1CDD804347728C6053A6254A5B6F">
    <w:name w:val="501C1CDD804347728C6053A6254A5B6F"/>
    <w:rsid w:val="00166FE7"/>
  </w:style>
  <w:style w:type="paragraph" w:customStyle="1" w:styleId="E996A8B879684BC68F438634CA56209D">
    <w:name w:val="E996A8B879684BC68F438634CA56209D"/>
    <w:rsid w:val="005B403A"/>
  </w:style>
  <w:style w:type="paragraph" w:customStyle="1" w:styleId="CE2F26B1C3FA40AEAC7B22BD03BE7229">
    <w:name w:val="CE2F26B1C3FA40AEAC7B22BD03BE7229"/>
    <w:rsid w:val="009D34A1"/>
  </w:style>
  <w:style w:type="paragraph" w:customStyle="1" w:styleId="5F82790AF3DF4C588DF66C061F9393EC">
    <w:name w:val="5F82790AF3DF4C588DF66C061F9393EC"/>
    <w:rsid w:val="00EC4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82B6-E959-477E-9586-3A67D666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10035</Words>
  <Characters>57205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McGlone</dc:creator>
  <cp:keywords/>
  <dc:description/>
  <cp:lastModifiedBy>Natalie McGlone</cp:lastModifiedBy>
  <cp:revision>5</cp:revision>
  <dcterms:created xsi:type="dcterms:W3CDTF">2020-12-13T22:47:00Z</dcterms:created>
  <dcterms:modified xsi:type="dcterms:W3CDTF">2020-12-13T22:54:00Z</dcterms:modified>
</cp:coreProperties>
</file>